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83" w:rsidRPr="00C74B55" w:rsidRDefault="00C44583">
      <w:pPr>
        <w:pStyle w:val="a3"/>
        <w:spacing w:before="4"/>
        <w:ind w:left="0"/>
        <w:rPr>
          <w:sz w:val="22"/>
          <w:szCs w:val="22"/>
        </w:rPr>
      </w:pPr>
    </w:p>
    <w:p w:rsidR="00C44583" w:rsidRPr="00C74B55" w:rsidRDefault="00AA6148">
      <w:pPr>
        <w:pStyle w:val="11"/>
        <w:ind w:right="534" w:firstLine="1"/>
        <w:jc w:val="center"/>
        <w:rPr>
          <w:sz w:val="22"/>
          <w:szCs w:val="22"/>
        </w:rPr>
      </w:pPr>
      <w:r w:rsidRPr="00C74B55">
        <w:rPr>
          <w:sz w:val="22"/>
          <w:szCs w:val="22"/>
        </w:rPr>
        <w:t>ОБҐРУНТУВАННЯ ТЕХНІЧНИХ ТА ЯКІСНИХ ХАРАКТЕРИСТИК ПРЕДМЕТА</w:t>
      </w:r>
      <w:r w:rsidRPr="00C74B55">
        <w:rPr>
          <w:spacing w:val="1"/>
          <w:sz w:val="22"/>
          <w:szCs w:val="22"/>
        </w:rPr>
        <w:t xml:space="preserve"> </w:t>
      </w:r>
      <w:r w:rsidRPr="00C74B55">
        <w:rPr>
          <w:sz w:val="22"/>
          <w:szCs w:val="22"/>
        </w:rPr>
        <w:t>ЗАКУПІВЛІ,</w:t>
      </w:r>
      <w:r w:rsidRPr="00C74B55">
        <w:rPr>
          <w:spacing w:val="-4"/>
          <w:sz w:val="22"/>
          <w:szCs w:val="22"/>
        </w:rPr>
        <w:t xml:space="preserve"> </w:t>
      </w:r>
      <w:r w:rsidRPr="00C74B55">
        <w:rPr>
          <w:sz w:val="22"/>
          <w:szCs w:val="22"/>
        </w:rPr>
        <w:t>РОЗМІРУ</w:t>
      </w:r>
      <w:r w:rsidRPr="00C74B55">
        <w:rPr>
          <w:spacing w:val="-4"/>
          <w:sz w:val="22"/>
          <w:szCs w:val="22"/>
        </w:rPr>
        <w:t xml:space="preserve"> </w:t>
      </w:r>
      <w:r w:rsidRPr="00C74B55">
        <w:rPr>
          <w:sz w:val="22"/>
          <w:szCs w:val="22"/>
        </w:rPr>
        <w:t>БЮДЖЕТНОГО</w:t>
      </w:r>
      <w:r w:rsidRPr="00C74B55">
        <w:rPr>
          <w:spacing w:val="-5"/>
          <w:sz w:val="22"/>
          <w:szCs w:val="22"/>
        </w:rPr>
        <w:t xml:space="preserve"> </w:t>
      </w:r>
      <w:r w:rsidRPr="00C74B55">
        <w:rPr>
          <w:sz w:val="22"/>
          <w:szCs w:val="22"/>
        </w:rPr>
        <w:t>ПРИЗНАЧЕННЯ,</w:t>
      </w:r>
      <w:r w:rsidRPr="00C74B55">
        <w:rPr>
          <w:spacing w:val="-4"/>
          <w:sz w:val="22"/>
          <w:szCs w:val="22"/>
        </w:rPr>
        <w:t xml:space="preserve"> </w:t>
      </w:r>
      <w:r w:rsidRPr="00C74B55">
        <w:rPr>
          <w:sz w:val="22"/>
          <w:szCs w:val="22"/>
        </w:rPr>
        <w:t>ОЧІКУВАНОЇ</w:t>
      </w:r>
      <w:r w:rsidRPr="00C74B55">
        <w:rPr>
          <w:spacing w:val="-6"/>
          <w:sz w:val="22"/>
          <w:szCs w:val="22"/>
        </w:rPr>
        <w:t xml:space="preserve"> </w:t>
      </w:r>
      <w:r w:rsidRPr="00C74B55">
        <w:rPr>
          <w:sz w:val="22"/>
          <w:szCs w:val="22"/>
        </w:rPr>
        <w:t>ВАРТОСТІ</w:t>
      </w:r>
      <w:r w:rsidRPr="00C74B55">
        <w:rPr>
          <w:spacing w:val="-57"/>
          <w:sz w:val="22"/>
          <w:szCs w:val="22"/>
        </w:rPr>
        <w:t xml:space="preserve"> </w:t>
      </w:r>
      <w:r w:rsidRPr="00C74B55">
        <w:rPr>
          <w:sz w:val="22"/>
          <w:szCs w:val="22"/>
        </w:rPr>
        <w:t>ПРЕДМЕТА</w:t>
      </w:r>
      <w:r w:rsidRPr="00C74B55">
        <w:rPr>
          <w:spacing w:val="-2"/>
          <w:sz w:val="22"/>
          <w:szCs w:val="22"/>
        </w:rPr>
        <w:t xml:space="preserve"> </w:t>
      </w:r>
      <w:r w:rsidRPr="00C74B55">
        <w:rPr>
          <w:sz w:val="22"/>
          <w:szCs w:val="22"/>
        </w:rPr>
        <w:t>ЗАКУПІВЛІ</w:t>
      </w:r>
    </w:p>
    <w:p w:rsidR="00C44583" w:rsidRPr="00C74B55" w:rsidRDefault="00AA6148">
      <w:pPr>
        <w:pStyle w:val="a3"/>
        <w:ind w:left="472" w:right="466"/>
        <w:jc w:val="center"/>
        <w:rPr>
          <w:sz w:val="22"/>
          <w:szCs w:val="22"/>
        </w:rPr>
      </w:pPr>
      <w:r w:rsidRPr="00C74B55">
        <w:rPr>
          <w:spacing w:val="-1"/>
          <w:sz w:val="22"/>
          <w:szCs w:val="22"/>
        </w:rPr>
        <w:t>(відповідно до пункту 4</w:t>
      </w:r>
      <w:r w:rsidRPr="00C74B55">
        <w:rPr>
          <w:spacing w:val="-1"/>
          <w:sz w:val="22"/>
          <w:szCs w:val="22"/>
          <w:vertAlign w:val="superscript"/>
        </w:rPr>
        <w:t>1</w:t>
      </w:r>
      <w:r w:rsidRPr="00C74B55">
        <w:rPr>
          <w:spacing w:val="-1"/>
          <w:sz w:val="22"/>
          <w:szCs w:val="22"/>
        </w:rPr>
        <w:t xml:space="preserve"> постанови </w:t>
      </w:r>
      <w:r w:rsidRPr="00C74B55">
        <w:rPr>
          <w:sz w:val="22"/>
          <w:szCs w:val="22"/>
        </w:rPr>
        <w:t>КМУ від 11.10.2016 № 710 «Про ефективне використання</w:t>
      </w:r>
      <w:r w:rsidRPr="00C74B55">
        <w:rPr>
          <w:spacing w:val="-57"/>
          <w:sz w:val="22"/>
          <w:szCs w:val="22"/>
        </w:rPr>
        <w:t xml:space="preserve"> </w:t>
      </w:r>
      <w:r w:rsidRPr="00C74B55">
        <w:rPr>
          <w:sz w:val="22"/>
          <w:szCs w:val="22"/>
        </w:rPr>
        <w:t>державних</w:t>
      </w:r>
      <w:r w:rsidRPr="00C74B55">
        <w:rPr>
          <w:spacing w:val="-1"/>
          <w:sz w:val="22"/>
          <w:szCs w:val="22"/>
        </w:rPr>
        <w:t xml:space="preserve"> </w:t>
      </w:r>
      <w:r w:rsidRPr="00C74B55">
        <w:rPr>
          <w:sz w:val="22"/>
          <w:szCs w:val="22"/>
        </w:rPr>
        <w:t>коштів»</w:t>
      </w:r>
      <w:r w:rsidRPr="00C74B55">
        <w:rPr>
          <w:spacing w:val="-8"/>
          <w:sz w:val="22"/>
          <w:szCs w:val="22"/>
        </w:rPr>
        <w:t xml:space="preserve"> </w:t>
      </w:r>
      <w:r w:rsidRPr="00C74B55">
        <w:rPr>
          <w:sz w:val="22"/>
          <w:szCs w:val="22"/>
        </w:rPr>
        <w:t>(зі</w:t>
      </w:r>
      <w:r w:rsidRPr="00C74B55">
        <w:rPr>
          <w:spacing w:val="1"/>
          <w:sz w:val="22"/>
          <w:szCs w:val="22"/>
        </w:rPr>
        <w:t xml:space="preserve"> </w:t>
      </w:r>
      <w:r w:rsidRPr="00C74B55">
        <w:rPr>
          <w:sz w:val="22"/>
          <w:szCs w:val="22"/>
        </w:rPr>
        <w:t>змінами))</w:t>
      </w:r>
    </w:p>
    <w:p w:rsidR="00C44583" w:rsidRPr="00C74B55" w:rsidRDefault="00C44583">
      <w:pPr>
        <w:pStyle w:val="a3"/>
        <w:spacing w:before="5"/>
        <w:ind w:left="0"/>
        <w:rPr>
          <w:sz w:val="22"/>
          <w:szCs w:val="22"/>
        </w:rPr>
      </w:pPr>
    </w:p>
    <w:p w:rsidR="00C44583" w:rsidRPr="0090180E" w:rsidRDefault="00AA6148" w:rsidP="0090180E">
      <w:pPr>
        <w:pStyle w:val="a4"/>
        <w:numPr>
          <w:ilvl w:val="0"/>
          <w:numId w:val="2"/>
        </w:numPr>
        <w:tabs>
          <w:tab w:val="left" w:pos="1440"/>
        </w:tabs>
        <w:spacing w:before="60" w:after="60" w:line="300" w:lineRule="atLeast"/>
        <w:rPr>
          <w:color w:val="000000"/>
        </w:rPr>
      </w:pPr>
      <w:r w:rsidRPr="0090180E">
        <w:rPr>
          <w:b/>
        </w:rPr>
        <w:t>Найменування,</w:t>
      </w:r>
      <w:r w:rsidRPr="0090180E">
        <w:rPr>
          <w:b/>
          <w:spacing w:val="1"/>
        </w:rPr>
        <w:t xml:space="preserve"> </w:t>
      </w:r>
      <w:r w:rsidRPr="0090180E">
        <w:rPr>
          <w:b/>
        </w:rPr>
        <w:t>місцезнаходження</w:t>
      </w:r>
      <w:r w:rsidRPr="0090180E">
        <w:rPr>
          <w:b/>
          <w:spacing w:val="1"/>
        </w:rPr>
        <w:t xml:space="preserve"> </w:t>
      </w:r>
      <w:r w:rsidRPr="0090180E">
        <w:rPr>
          <w:b/>
        </w:rPr>
        <w:t>та</w:t>
      </w:r>
      <w:r w:rsidRPr="0090180E">
        <w:rPr>
          <w:b/>
          <w:spacing w:val="1"/>
        </w:rPr>
        <w:t xml:space="preserve"> </w:t>
      </w:r>
      <w:r w:rsidRPr="0090180E">
        <w:rPr>
          <w:b/>
        </w:rPr>
        <w:t>ідентифікаційний</w:t>
      </w:r>
      <w:r w:rsidRPr="0090180E">
        <w:rPr>
          <w:b/>
          <w:spacing w:val="1"/>
        </w:rPr>
        <w:t xml:space="preserve"> </w:t>
      </w:r>
      <w:r w:rsidRPr="0090180E">
        <w:rPr>
          <w:b/>
        </w:rPr>
        <w:t>код</w:t>
      </w:r>
      <w:r w:rsidRPr="0090180E">
        <w:rPr>
          <w:b/>
          <w:spacing w:val="1"/>
        </w:rPr>
        <w:t xml:space="preserve"> </w:t>
      </w:r>
      <w:r w:rsidRPr="0090180E">
        <w:rPr>
          <w:b/>
        </w:rPr>
        <w:t>замовника</w:t>
      </w:r>
      <w:r w:rsidRPr="0090180E">
        <w:rPr>
          <w:b/>
          <w:spacing w:val="1"/>
        </w:rPr>
        <w:t xml:space="preserve"> </w:t>
      </w:r>
      <w:r w:rsidRPr="0090180E">
        <w:rPr>
          <w:b/>
        </w:rPr>
        <w:t>в</w:t>
      </w:r>
      <w:r w:rsidRPr="0090180E">
        <w:rPr>
          <w:b/>
          <w:spacing w:val="1"/>
        </w:rPr>
        <w:t xml:space="preserve"> </w:t>
      </w:r>
      <w:r w:rsidRPr="0090180E">
        <w:rPr>
          <w:b/>
        </w:rPr>
        <w:t>Єдиному</w:t>
      </w:r>
      <w:r w:rsidRPr="0090180E">
        <w:rPr>
          <w:b/>
          <w:spacing w:val="1"/>
        </w:rPr>
        <w:t xml:space="preserve"> </w:t>
      </w:r>
      <w:r w:rsidRPr="0090180E">
        <w:rPr>
          <w:b/>
        </w:rPr>
        <w:t>державному реєстрі юридичних осіб, фізичних осіб - підприємців та громадських формувань,</w:t>
      </w:r>
      <w:r w:rsidRPr="0090180E">
        <w:rPr>
          <w:b/>
          <w:spacing w:val="1"/>
        </w:rPr>
        <w:t xml:space="preserve"> </w:t>
      </w:r>
      <w:r w:rsidRPr="0090180E">
        <w:rPr>
          <w:b/>
        </w:rPr>
        <w:t>його категорія:</w:t>
      </w:r>
      <w:r w:rsidR="00FD1673" w:rsidRPr="00FD1673">
        <w:t xml:space="preserve"> </w:t>
      </w:r>
      <w:r w:rsidR="00FD1673" w:rsidRPr="0090180E">
        <w:rPr>
          <w:sz w:val="24"/>
          <w:szCs w:val="24"/>
        </w:rPr>
        <w:t xml:space="preserve">ВП «Дубенський фаховий медичний коледж» КЗВО «Рівненська медична </w:t>
      </w:r>
      <w:proofErr w:type="spellStart"/>
      <w:r w:rsidR="00FD1673" w:rsidRPr="0090180E">
        <w:rPr>
          <w:sz w:val="24"/>
          <w:szCs w:val="24"/>
        </w:rPr>
        <w:t>академія»РОР</w:t>
      </w:r>
      <w:proofErr w:type="spellEnd"/>
      <w:r w:rsidR="00FD1673">
        <w:t xml:space="preserve">; </w:t>
      </w:r>
      <w:r w:rsidR="00FD1673" w:rsidRPr="0090180E">
        <w:rPr>
          <w:color w:val="000000"/>
        </w:rPr>
        <w:t>вул. К. Острозького, 25</w:t>
      </w:r>
      <w:r w:rsidR="003164B1">
        <w:t>, м. Дубно, Дубенський</w:t>
      </w:r>
      <w:r w:rsidRPr="00C74B55">
        <w:t xml:space="preserve"> р-н, Рівненська обл.</w:t>
      </w:r>
      <w:r w:rsidR="00FF2D68" w:rsidRPr="00FD1673">
        <w:t>,</w:t>
      </w:r>
      <w:r w:rsidR="003164B1">
        <w:t xml:space="preserve"> 35600</w:t>
      </w:r>
      <w:r w:rsidRPr="00C74B55">
        <w:t>; код за</w:t>
      </w:r>
      <w:r w:rsidRPr="0090180E">
        <w:rPr>
          <w:spacing w:val="1"/>
        </w:rPr>
        <w:t xml:space="preserve"> </w:t>
      </w:r>
      <w:r w:rsidRPr="00C74B55">
        <w:t>ЄДРПОУ</w:t>
      </w:r>
      <w:r w:rsidRPr="0090180E">
        <w:rPr>
          <w:spacing w:val="-3"/>
        </w:rPr>
        <w:t xml:space="preserve"> </w:t>
      </w:r>
      <w:r w:rsidR="00FD1673">
        <w:t>– 44384258</w:t>
      </w:r>
      <w:r w:rsidRPr="00C74B55">
        <w:t>; категорія замовника</w:t>
      </w:r>
      <w:r w:rsidRPr="0090180E">
        <w:rPr>
          <w:spacing w:val="4"/>
        </w:rPr>
        <w:t xml:space="preserve"> </w:t>
      </w:r>
      <w:r w:rsidRPr="00C74B55">
        <w:t xml:space="preserve">– </w:t>
      </w:r>
      <w:r w:rsidR="00FF2D68" w:rsidRPr="00FD1673">
        <w:t>ю</w:t>
      </w:r>
      <w:r w:rsidR="00045687" w:rsidRPr="00C74B55">
        <w:t>ридична особа, яка забезпечує потреби держави або територіальної громади</w:t>
      </w:r>
      <w:r w:rsidRPr="00C74B55">
        <w:t>.</w:t>
      </w:r>
    </w:p>
    <w:p w:rsidR="00B97CDF" w:rsidRPr="009726F6" w:rsidRDefault="00BA3D81" w:rsidP="00B97CDF">
      <w:pPr>
        <w:ind w:left="34"/>
        <w:jc w:val="both"/>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7164705</wp:posOffset>
                </wp:positionH>
                <wp:positionV relativeFrom="paragraph">
                  <wp:posOffset>594995</wp:posOffset>
                </wp:positionV>
                <wp:extent cx="38100" cy="182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45DF" id="Rectangle 2" o:spid="_x0000_s1026" style="position:absolute;margin-left:564.15pt;margin-top:46.85pt;width:3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" stroked="f">
                <w10:wrap anchorx="page"/>
              </v:rect>
            </w:pict>
          </mc:Fallback>
        </mc:AlternateContent>
      </w:r>
      <w:r w:rsidR="00AA6148" w:rsidRPr="0090180E">
        <w:rPr>
          <w:b/>
        </w:rPr>
        <w:t>Назва предмета закупівлі із зазначенням коду за Єдиним закупівельним словником (у</w:t>
      </w:r>
      <w:r w:rsidR="00AA6148" w:rsidRPr="0090180E">
        <w:rPr>
          <w:b/>
          <w:spacing w:val="1"/>
        </w:rPr>
        <w:t xml:space="preserve"> </w:t>
      </w:r>
      <w:r w:rsidR="00AA6148" w:rsidRPr="0090180E">
        <w:rPr>
          <w:b/>
        </w:rPr>
        <w:t>разі</w:t>
      </w:r>
      <w:r w:rsidR="00AA6148" w:rsidRPr="0090180E">
        <w:rPr>
          <w:b/>
          <w:spacing w:val="1"/>
        </w:rPr>
        <w:t xml:space="preserve"> </w:t>
      </w:r>
      <w:r w:rsidR="00AA6148" w:rsidRPr="0090180E">
        <w:rPr>
          <w:b/>
        </w:rPr>
        <w:t>поділу</w:t>
      </w:r>
      <w:r w:rsidR="00AA6148" w:rsidRPr="0090180E">
        <w:rPr>
          <w:b/>
          <w:spacing w:val="1"/>
        </w:rPr>
        <w:t xml:space="preserve"> </w:t>
      </w:r>
      <w:r w:rsidR="00AA6148" w:rsidRPr="0090180E">
        <w:rPr>
          <w:b/>
        </w:rPr>
        <w:t>на</w:t>
      </w:r>
      <w:r w:rsidR="00AA6148" w:rsidRPr="0090180E">
        <w:rPr>
          <w:b/>
          <w:spacing w:val="1"/>
        </w:rPr>
        <w:t xml:space="preserve"> </w:t>
      </w:r>
      <w:r w:rsidR="00AA6148" w:rsidRPr="0090180E">
        <w:rPr>
          <w:b/>
        </w:rPr>
        <w:t>лоти</w:t>
      </w:r>
      <w:r w:rsidR="00AA6148" w:rsidRPr="0090180E">
        <w:rPr>
          <w:b/>
          <w:spacing w:val="1"/>
        </w:rPr>
        <w:t xml:space="preserve"> </w:t>
      </w:r>
      <w:r w:rsidR="00AA6148" w:rsidRPr="0090180E">
        <w:rPr>
          <w:b/>
        </w:rPr>
        <w:t>такі</w:t>
      </w:r>
      <w:r w:rsidR="00AA6148" w:rsidRPr="0090180E">
        <w:rPr>
          <w:b/>
          <w:spacing w:val="1"/>
        </w:rPr>
        <w:t xml:space="preserve"> </w:t>
      </w:r>
      <w:r w:rsidR="00AA6148" w:rsidRPr="0090180E">
        <w:rPr>
          <w:b/>
        </w:rPr>
        <w:t>відомості</w:t>
      </w:r>
      <w:r w:rsidR="00AA6148" w:rsidRPr="0090180E">
        <w:rPr>
          <w:b/>
          <w:spacing w:val="1"/>
        </w:rPr>
        <w:t xml:space="preserve"> </w:t>
      </w:r>
      <w:r w:rsidR="00AA6148" w:rsidRPr="0090180E">
        <w:rPr>
          <w:b/>
        </w:rPr>
        <w:t>повинні</w:t>
      </w:r>
      <w:r w:rsidR="00AA6148" w:rsidRPr="0090180E">
        <w:rPr>
          <w:b/>
          <w:spacing w:val="1"/>
        </w:rPr>
        <w:t xml:space="preserve"> </w:t>
      </w:r>
      <w:r w:rsidR="00AA6148" w:rsidRPr="0090180E">
        <w:rPr>
          <w:b/>
        </w:rPr>
        <w:t>зазначатися</w:t>
      </w:r>
      <w:r w:rsidR="00AA6148" w:rsidRPr="0090180E">
        <w:rPr>
          <w:b/>
          <w:spacing w:val="1"/>
        </w:rPr>
        <w:t xml:space="preserve"> </w:t>
      </w:r>
      <w:r w:rsidR="00AA6148" w:rsidRPr="0090180E">
        <w:rPr>
          <w:b/>
        </w:rPr>
        <w:t>стосовно</w:t>
      </w:r>
      <w:r w:rsidR="00AA6148" w:rsidRPr="0090180E">
        <w:rPr>
          <w:b/>
          <w:spacing w:val="1"/>
        </w:rPr>
        <w:t xml:space="preserve"> </w:t>
      </w:r>
      <w:r w:rsidR="00AA6148" w:rsidRPr="0090180E">
        <w:rPr>
          <w:b/>
        </w:rPr>
        <w:t>кожного</w:t>
      </w:r>
      <w:r w:rsidR="00AA6148" w:rsidRPr="0090180E">
        <w:rPr>
          <w:b/>
          <w:spacing w:val="1"/>
        </w:rPr>
        <w:t xml:space="preserve"> </w:t>
      </w:r>
      <w:r w:rsidR="00AA6148" w:rsidRPr="0090180E">
        <w:rPr>
          <w:b/>
        </w:rPr>
        <w:t>лота)</w:t>
      </w:r>
      <w:r w:rsidR="00AA6148" w:rsidRPr="0090180E">
        <w:rPr>
          <w:b/>
          <w:spacing w:val="1"/>
        </w:rPr>
        <w:t xml:space="preserve"> </w:t>
      </w:r>
      <w:r w:rsidR="00AA6148" w:rsidRPr="0090180E">
        <w:rPr>
          <w:b/>
        </w:rPr>
        <w:t>та</w:t>
      </w:r>
      <w:r w:rsidR="00AA6148" w:rsidRPr="0090180E">
        <w:rPr>
          <w:b/>
          <w:spacing w:val="1"/>
        </w:rPr>
        <w:t xml:space="preserve"> </w:t>
      </w:r>
      <w:r w:rsidR="00AA6148" w:rsidRPr="0090180E">
        <w:rPr>
          <w:b/>
        </w:rPr>
        <w:t>назви</w:t>
      </w:r>
      <w:r w:rsidR="00AA6148" w:rsidRPr="0090180E">
        <w:rPr>
          <w:b/>
          <w:spacing w:val="1"/>
        </w:rPr>
        <w:t xml:space="preserve"> </w:t>
      </w:r>
      <w:r w:rsidR="00AA6148" w:rsidRPr="0090180E">
        <w:rPr>
          <w:b/>
        </w:rPr>
        <w:t>відповідних</w:t>
      </w:r>
      <w:r w:rsidR="00AA6148" w:rsidRPr="0090180E">
        <w:rPr>
          <w:b/>
          <w:spacing w:val="1"/>
        </w:rPr>
        <w:t xml:space="preserve"> </w:t>
      </w:r>
      <w:r w:rsidR="00AA6148" w:rsidRPr="0090180E">
        <w:rPr>
          <w:b/>
        </w:rPr>
        <w:t>класифікаторів</w:t>
      </w:r>
      <w:r w:rsidR="00AA6148" w:rsidRPr="0090180E">
        <w:rPr>
          <w:b/>
          <w:spacing w:val="1"/>
        </w:rPr>
        <w:t xml:space="preserve"> </w:t>
      </w:r>
      <w:r w:rsidR="00AA6148" w:rsidRPr="0090180E">
        <w:rPr>
          <w:b/>
        </w:rPr>
        <w:t>предмета</w:t>
      </w:r>
      <w:r w:rsidR="00AA6148" w:rsidRPr="0090180E">
        <w:rPr>
          <w:b/>
          <w:spacing w:val="1"/>
        </w:rPr>
        <w:t xml:space="preserve"> </w:t>
      </w:r>
      <w:r w:rsidR="00AA6148" w:rsidRPr="0090180E">
        <w:rPr>
          <w:b/>
        </w:rPr>
        <w:t>закупівлі</w:t>
      </w:r>
      <w:r w:rsidR="00AA6148" w:rsidRPr="0090180E">
        <w:rPr>
          <w:b/>
          <w:spacing w:val="1"/>
        </w:rPr>
        <w:t xml:space="preserve"> </w:t>
      </w:r>
      <w:r w:rsidR="00AA6148" w:rsidRPr="0090180E">
        <w:rPr>
          <w:b/>
        </w:rPr>
        <w:t>і</w:t>
      </w:r>
      <w:r w:rsidR="00AA6148" w:rsidRPr="0090180E">
        <w:rPr>
          <w:b/>
          <w:spacing w:val="1"/>
        </w:rPr>
        <w:t xml:space="preserve"> </w:t>
      </w:r>
      <w:r w:rsidR="00AA6148" w:rsidRPr="0090180E">
        <w:rPr>
          <w:b/>
        </w:rPr>
        <w:t>частин</w:t>
      </w:r>
      <w:r w:rsidR="00AA6148" w:rsidRPr="0090180E">
        <w:rPr>
          <w:b/>
          <w:spacing w:val="1"/>
        </w:rPr>
        <w:t xml:space="preserve"> </w:t>
      </w:r>
      <w:r w:rsidR="00AA6148" w:rsidRPr="0090180E">
        <w:rPr>
          <w:b/>
        </w:rPr>
        <w:t>предмета</w:t>
      </w:r>
      <w:r w:rsidR="00AA6148" w:rsidRPr="0090180E">
        <w:rPr>
          <w:b/>
          <w:spacing w:val="1"/>
        </w:rPr>
        <w:t xml:space="preserve"> </w:t>
      </w:r>
      <w:r w:rsidR="00AA6148" w:rsidRPr="0090180E">
        <w:rPr>
          <w:b/>
        </w:rPr>
        <w:t>закупівлі</w:t>
      </w:r>
      <w:r w:rsidR="00AA6148" w:rsidRPr="0090180E">
        <w:rPr>
          <w:b/>
          <w:spacing w:val="1"/>
        </w:rPr>
        <w:t xml:space="preserve"> </w:t>
      </w:r>
      <w:r w:rsidR="00AA6148" w:rsidRPr="0090180E">
        <w:rPr>
          <w:b/>
        </w:rPr>
        <w:t>(лотів)</w:t>
      </w:r>
      <w:r w:rsidR="00AA6148" w:rsidRPr="0090180E">
        <w:rPr>
          <w:b/>
          <w:spacing w:val="1"/>
        </w:rPr>
        <w:t xml:space="preserve"> </w:t>
      </w:r>
      <w:r w:rsidR="00AA6148" w:rsidRPr="0090180E">
        <w:rPr>
          <w:b/>
        </w:rPr>
        <w:t>(за</w:t>
      </w:r>
      <w:r w:rsidR="00AA6148" w:rsidRPr="0090180E">
        <w:rPr>
          <w:b/>
          <w:spacing w:val="1"/>
        </w:rPr>
        <w:t xml:space="preserve"> </w:t>
      </w:r>
      <w:r w:rsidR="00AA6148" w:rsidRPr="0090180E">
        <w:rPr>
          <w:b/>
        </w:rPr>
        <w:t>наявності</w:t>
      </w:r>
      <w:r w:rsidR="00AA6148" w:rsidRPr="00C74B55">
        <w:t>):</w:t>
      </w:r>
      <w:r w:rsidR="00AA6148" w:rsidRPr="0090180E">
        <w:rPr>
          <w:spacing w:val="1"/>
        </w:rPr>
        <w:t xml:space="preserve"> </w:t>
      </w:r>
      <w:r w:rsidRPr="00FC7407">
        <w:rPr>
          <w:b/>
        </w:rPr>
        <w:t>:</w:t>
      </w:r>
      <w:r w:rsidRPr="00FC7407">
        <w:rPr>
          <w:b/>
          <w:bCs/>
        </w:rPr>
        <w:t xml:space="preserve"> </w:t>
      </w:r>
      <w:r w:rsidR="00B97CDF">
        <w:t>ДК 021:2015: 09310000-5 Електрична енергія (електрична енергія).</w:t>
      </w:r>
    </w:p>
    <w:p w:rsidR="00C44583" w:rsidRPr="00C74B55" w:rsidRDefault="00AA6148" w:rsidP="00B97CDF">
      <w:pPr>
        <w:ind w:left="34"/>
        <w:jc w:val="both"/>
      </w:pPr>
      <w:r w:rsidRPr="00C74B55">
        <w:rPr>
          <w:b/>
        </w:rPr>
        <w:t>Ідентифікатор</w:t>
      </w:r>
      <w:r w:rsidRPr="00C74B55">
        <w:rPr>
          <w:b/>
          <w:spacing w:val="-9"/>
        </w:rPr>
        <w:t xml:space="preserve"> </w:t>
      </w:r>
      <w:r w:rsidRPr="00C74B55">
        <w:rPr>
          <w:b/>
        </w:rPr>
        <w:t>закупівлі:</w:t>
      </w:r>
      <w:r w:rsidRPr="00C74B55">
        <w:rPr>
          <w:b/>
          <w:spacing w:val="1"/>
        </w:rPr>
        <w:t xml:space="preserve"> </w:t>
      </w:r>
      <w:r w:rsidRPr="00C74B55">
        <w:t>—</w:t>
      </w:r>
      <w:r w:rsidR="000011BE">
        <w:rPr>
          <w:spacing w:val="-3"/>
        </w:rPr>
        <w:t xml:space="preserve"> </w:t>
      </w:r>
      <w:r w:rsidR="000011BE" w:rsidRPr="000011BE">
        <w:rPr>
          <w:spacing w:val="-3"/>
        </w:rPr>
        <w:t xml:space="preserve"> </w:t>
      </w:r>
      <w:r w:rsidR="000011BE" w:rsidRPr="000011BE">
        <w:rPr>
          <w:spacing w:val="-3"/>
        </w:rPr>
        <w:tab/>
        <w:t>UA-2022-01-04-001075-c</w:t>
      </w:r>
    </w:p>
    <w:p w:rsidR="00C44583" w:rsidRPr="00C74B55" w:rsidRDefault="00AA6148" w:rsidP="0090180E">
      <w:pPr>
        <w:pStyle w:val="11"/>
        <w:numPr>
          <w:ilvl w:val="0"/>
          <w:numId w:val="2"/>
        </w:numPr>
        <w:tabs>
          <w:tab w:val="left" w:pos="965"/>
        </w:tabs>
        <w:spacing w:before="124"/>
        <w:rPr>
          <w:sz w:val="22"/>
          <w:szCs w:val="22"/>
        </w:rPr>
      </w:pPr>
      <w:r w:rsidRPr="00C74B55">
        <w:rPr>
          <w:sz w:val="22"/>
          <w:szCs w:val="22"/>
        </w:rPr>
        <w:t>Обґрунтування</w:t>
      </w:r>
      <w:r w:rsidRPr="00C74B55">
        <w:rPr>
          <w:spacing w:val="-5"/>
          <w:sz w:val="22"/>
          <w:szCs w:val="22"/>
        </w:rPr>
        <w:t xml:space="preserve"> </w:t>
      </w:r>
      <w:r w:rsidRPr="00C74B55">
        <w:rPr>
          <w:sz w:val="22"/>
          <w:szCs w:val="22"/>
        </w:rPr>
        <w:t>технічних</w:t>
      </w:r>
      <w:r w:rsidRPr="00C74B55">
        <w:rPr>
          <w:spacing w:val="-7"/>
          <w:sz w:val="22"/>
          <w:szCs w:val="22"/>
        </w:rPr>
        <w:t xml:space="preserve"> </w:t>
      </w:r>
      <w:r w:rsidRPr="00C74B55">
        <w:rPr>
          <w:sz w:val="22"/>
          <w:szCs w:val="22"/>
        </w:rPr>
        <w:t>та</w:t>
      </w:r>
      <w:r w:rsidRPr="00C74B55">
        <w:rPr>
          <w:spacing w:val="-3"/>
          <w:sz w:val="22"/>
          <w:szCs w:val="22"/>
        </w:rPr>
        <w:t xml:space="preserve"> </w:t>
      </w:r>
      <w:r w:rsidRPr="00C74B55">
        <w:rPr>
          <w:sz w:val="22"/>
          <w:szCs w:val="22"/>
        </w:rPr>
        <w:t>якісних</w:t>
      </w:r>
      <w:r w:rsidRPr="00C74B55">
        <w:rPr>
          <w:spacing w:val="-7"/>
          <w:sz w:val="22"/>
          <w:szCs w:val="22"/>
        </w:rPr>
        <w:t xml:space="preserve"> </w:t>
      </w:r>
      <w:r w:rsidRPr="00C74B55">
        <w:rPr>
          <w:sz w:val="22"/>
          <w:szCs w:val="22"/>
        </w:rPr>
        <w:t>характеристик</w:t>
      </w:r>
      <w:r w:rsidRPr="00C74B55">
        <w:rPr>
          <w:spacing w:val="-2"/>
          <w:sz w:val="22"/>
          <w:szCs w:val="22"/>
        </w:rPr>
        <w:t xml:space="preserve"> </w:t>
      </w:r>
      <w:r w:rsidRPr="00C74B55">
        <w:rPr>
          <w:sz w:val="22"/>
          <w:szCs w:val="22"/>
        </w:rPr>
        <w:t>предмета</w:t>
      </w:r>
      <w:r w:rsidRPr="00C74B55">
        <w:rPr>
          <w:spacing w:val="-2"/>
          <w:sz w:val="22"/>
          <w:szCs w:val="22"/>
        </w:rPr>
        <w:t xml:space="preserve"> </w:t>
      </w:r>
      <w:r w:rsidRPr="00C74B55">
        <w:rPr>
          <w:sz w:val="22"/>
          <w:szCs w:val="22"/>
        </w:rPr>
        <w:t>закупівлі:</w:t>
      </w:r>
    </w:p>
    <w:p w:rsidR="00C44583" w:rsidRDefault="00AA6148">
      <w:pPr>
        <w:spacing w:before="116"/>
        <w:ind w:left="536"/>
        <w:jc w:val="both"/>
      </w:pPr>
      <w:r w:rsidRPr="00C74B55">
        <w:t>Термін</w:t>
      </w:r>
      <w:r w:rsidRPr="00C74B55">
        <w:rPr>
          <w:spacing w:val="-3"/>
        </w:rPr>
        <w:t xml:space="preserve"> </w:t>
      </w:r>
      <w:r w:rsidRPr="00C74B55">
        <w:t>постачання</w:t>
      </w:r>
      <w:r w:rsidRPr="00C74B55">
        <w:rPr>
          <w:spacing w:val="2"/>
        </w:rPr>
        <w:t xml:space="preserve"> </w:t>
      </w:r>
      <w:r w:rsidRPr="00BA3D81">
        <w:t>—</w:t>
      </w:r>
      <w:r w:rsidR="00BA3D81" w:rsidRPr="00BA3D81">
        <w:t xml:space="preserve"> з 01.01.2022р.</w:t>
      </w:r>
      <w:r w:rsidRPr="00BA3D81">
        <w:t xml:space="preserve">  по</w:t>
      </w:r>
      <w:r w:rsidRPr="00BA3D81">
        <w:rPr>
          <w:spacing w:val="-3"/>
        </w:rPr>
        <w:t xml:space="preserve"> </w:t>
      </w:r>
      <w:r w:rsidR="00F33DE1" w:rsidRPr="00BA3D81">
        <w:rPr>
          <w:lang w:val="ru-RU"/>
        </w:rPr>
        <w:t>31</w:t>
      </w:r>
      <w:r w:rsidRPr="00BA3D81">
        <w:t>.12.202</w:t>
      </w:r>
      <w:r w:rsidR="00E92D26">
        <w:rPr>
          <w:lang w:val="ru-RU"/>
        </w:rPr>
        <w:t>2</w:t>
      </w:r>
      <w:bookmarkStart w:id="0" w:name="_GoBack"/>
      <w:bookmarkEnd w:id="0"/>
      <w:r w:rsidRPr="00BA3D81">
        <w:rPr>
          <w:spacing w:val="-1"/>
        </w:rPr>
        <w:t xml:space="preserve"> </w:t>
      </w:r>
      <w:r w:rsidRPr="00BA3D81">
        <w:t>р.</w:t>
      </w:r>
    </w:p>
    <w:p w:rsidR="00B97CDF" w:rsidRPr="00BA3D81" w:rsidRDefault="00B97CDF">
      <w:pPr>
        <w:spacing w:before="116"/>
        <w:ind w:left="536"/>
        <w:jc w:val="both"/>
      </w:pPr>
    </w:p>
    <w:p w:rsidR="00B97CDF" w:rsidRDefault="00D813A8" w:rsidP="00B97CDF">
      <w:r>
        <w:t xml:space="preserve">      </w:t>
      </w:r>
      <w:r w:rsidR="00B97CDF" w:rsidRPr="00EB5F8D">
        <w:t xml:space="preserve">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Переговорна процедура закупівлі застосовується замовником як виняток у разі,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Законом України "Про публічні закупівлі" (далі-Закону).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30 листопада 2021 року </w:t>
      </w:r>
      <w:r w:rsidR="00B97CDF" w:rsidRPr="00EB5F8D">
        <w:rPr>
          <w:rStyle w:val="FontStyle22"/>
          <w:sz w:val="24"/>
          <w:szCs w:val="24"/>
        </w:rPr>
        <w:t>ВП «Дубенський фаховий медичний коледж» КЗВО «Рівненська медична академія» РОР</w:t>
      </w:r>
      <w:r w:rsidR="00B97CDF" w:rsidRPr="00EB5F8D">
        <w:t xml:space="preserve"> було прийняте рішення про проведення процедури закупівлі відкриті торги та оголошено закупівлю електричної енергії для потреб навчального закладу на 2022 рік </w:t>
      </w:r>
      <w:r w:rsidR="00B97CDF" w:rsidRPr="00EB5F8D">
        <w:tab/>
        <w:t>UA-2021-11-30-002842-b</w:t>
      </w:r>
      <w:r w:rsidR="00B97CDF">
        <w:t xml:space="preserve"> .  16</w:t>
      </w:r>
      <w:r w:rsidR="00B97CDF" w:rsidRPr="00EB5F8D">
        <w:t xml:space="preserve"> грудня 2021 року було подано менше двох те</w:t>
      </w:r>
      <w:r w:rsidR="00B97CDF">
        <w:t>ндерних пропозицій -  торги не відбулися. Тому 16</w:t>
      </w:r>
      <w:r w:rsidR="00B97CDF" w:rsidRPr="00EB5F8D">
        <w:t xml:space="preserve"> грудня 2021 року замовником було прийнято рішення про проведення процедури закупівлі відкриті по предмету закупівлі електрична енергія для потреб навчального закладу на 2022 рік повторн</w:t>
      </w:r>
      <w:r w:rsidR="00B97CDF">
        <w:t xml:space="preserve">о та оголошено нову закупівлю - </w:t>
      </w:r>
      <w:r w:rsidR="00B97CDF" w:rsidRPr="00EB5F8D">
        <w:t>UA-2021-12-16-006667-c.</w:t>
      </w:r>
      <w:r w:rsidR="00B97CDF">
        <w:t xml:space="preserve"> Але 01 січня 2022</w:t>
      </w:r>
      <w:r w:rsidR="00B97CDF" w:rsidRPr="00EB5F8D">
        <w:t xml:space="preserve"> року було подано менше двох т</w:t>
      </w:r>
      <w:r w:rsidR="00B97CDF">
        <w:t>ендерних пропозицій, тому</w:t>
      </w:r>
      <w:r w:rsidR="00B97CDF" w:rsidRPr="00EB5F8D">
        <w:t xml:space="preserve"> торги знову були відмінені. Враховуючи ті обставини, що було відмінено дві процедури закупівлі за предметом ДК 021:2015: 09310000-5 «Електрична енергія» (електрична енергія).,- код національного класифікатора України ДК 021:2015-09310000-5 через відсутність достатньої кількості уча</w:t>
      </w:r>
      <w:r w:rsidR="00B97CDF">
        <w:t>сників, уповноваженою особою</w:t>
      </w:r>
      <w:r w:rsidR="00B97CDF" w:rsidRPr="00EB5F8D">
        <w:t xml:space="preserve"> було прийняте рішення застосувати, як виняток, переговорну процедуру закупівлі (скорочену), відповідно до п.1 ч.2 ст.40 Закону та ч.7 ст. 40 Закону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w:t>
      </w:r>
      <w:proofErr w:type="spellStart"/>
      <w:r w:rsidR="00B97CDF" w:rsidRPr="00EB5F8D">
        <w:t>закупівель</w:t>
      </w:r>
      <w:proofErr w:type="spellEnd"/>
      <w:r w:rsidR="00B97CDF" w:rsidRPr="00EB5F8D">
        <w:t xml:space="preserve"> повідомлення про намір укласти договір про закупівлю). </w:t>
      </w:r>
    </w:p>
    <w:p w:rsidR="00B97CDF" w:rsidRDefault="00B97CDF" w:rsidP="00B97CDF">
      <w:r>
        <w:t xml:space="preserve">      </w:t>
      </w:r>
      <w:r w:rsidRPr="00583B65">
        <w:t xml:space="preserve">З метою забезпечення прозорого здійснення </w:t>
      </w:r>
      <w:proofErr w:type="spellStart"/>
      <w:r w:rsidRPr="00583B65">
        <w:t>закупівель</w:t>
      </w:r>
      <w:proofErr w:type="spellEnd"/>
      <w:r w:rsidRPr="00583B65">
        <w:t>, запобігання проявам корупції у цій сфері та розвитку добросовісної конкуренції, для ефективного і раціонального використання коштів Відокремлений підрозділ «Дубенський фаховий медичний коледж» комунального закладу вищої освіти «Рівненська медична академія» Рівненської обласної ради здійснює закупівлі товарів, робіт, послуг виключно на підставі та в межах Закону України "Про публічні закупівлі" на майданчику "</w:t>
      </w:r>
      <w:proofErr w:type="spellStart"/>
      <w:r w:rsidRPr="00583B65">
        <w:t>Прозорро</w:t>
      </w:r>
      <w:proofErr w:type="spellEnd"/>
      <w:r w:rsidRPr="00583B65">
        <w:t xml:space="preserve">". </w:t>
      </w:r>
      <w:proofErr w:type="spellStart"/>
      <w:r w:rsidRPr="00583B65">
        <w:t>Обгрунтування</w:t>
      </w:r>
      <w:proofErr w:type="spellEnd"/>
      <w:r w:rsidRPr="00583B65">
        <w:t xml:space="preserve"> технічних та якісних характеристик предмета закупівлі, розміри бюджетних призначень, очікуваної вартості предмета закупівлі розміщені на власному веб-сайті (http://dmk.edu.ua/). Плани </w:t>
      </w:r>
      <w:proofErr w:type="spellStart"/>
      <w:r w:rsidRPr="00583B65">
        <w:t>закупівель</w:t>
      </w:r>
      <w:proofErr w:type="spellEnd"/>
      <w:r w:rsidRPr="00583B65">
        <w:t xml:space="preserve"> ВП «Дубенський фаховий медичний </w:t>
      </w:r>
      <w:proofErr w:type="spellStart"/>
      <w:r w:rsidRPr="00583B65">
        <w:t>коледж»КЗВО</w:t>
      </w:r>
      <w:proofErr w:type="spellEnd"/>
      <w:r w:rsidRPr="00583B65">
        <w:t xml:space="preserve"> «Рівненська медична </w:t>
      </w:r>
      <w:proofErr w:type="spellStart"/>
      <w:r w:rsidRPr="00583B65">
        <w:t>академія»РОР</w:t>
      </w:r>
      <w:proofErr w:type="spellEnd"/>
      <w:r w:rsidRPr="00583B65">
        <w:t xml:space="preserve">  - https://www.dzo.com.ua/cabinet/plans , тендери ВП «Дубенський фаховий медичний </w:t>
      </w:r>
      <w:proofErr w:type="spellStart"/>
      <w:r w:rsidRPr="00583B65">
        <w:t>коледж»КЗВО</w:t>
      </w:r>
      <w:proofErr w:type="spellEnd"/>
      <w:r w:rsidRPr="00583B65">
        <w:t xml:space="preserve"> «Рівненська медична </w:t>
      </w:r>
      <w:proofErr w:type="spellStart"/>
      <w:r w:rsidRPr="00583B65">
        <w:t>академія»РОР</w:t>
      </w:r>
      <w:proofErr w:type="spellEnd"/>
      <w:r w:rsidRPr="00583B65">
        <w:t xml:space="preserve">  - https://www.dzo.com.ua/tenders/current.</w:t>
      </w:r>
    </w:p>
    <w:p w:rsidR="00BA3D81" w:rsidRPr="002E2E58" w:rsidRDefault="00BA3D81" w:rsidP="00B97CDF">
      <w:pPr>
        <w:ind w:firstLine="567"/>
        <w:jc w:val="both"/>
      </w:pPr>
    </w:p>
    <w:p w:rsidR="006D50E2" w:rsidRDefault="006D50E2" w:rsidP="00BA3D81">
      <w:pPr>
        <w:pStyle w:val="a3"/>
        <w:spacing w:before="120"/>
        <w:ind w:left="0" w:right="99" w:firstLine="30"/>
        <w:jc w:val="both"/>
      </w:pPr>
    </w:p>
    <w:p w:rsidR="00CE4388" w:rsidRPr="00C74B55" w:rsidRDefault="00CE4388" w:rsidP="006D50E2">
      <w:pPr>
        <w:ind w:firstLine="709"/>
        <w:jc w:val="both"/>
      </w:pPr>
    </w:p>
    <w:p w:rsidR="00BA3D81" w:rsidRPr="00FC7407" w:rsidRDefault="00AA6148" w:rsidP="00BA3D81">
      <w:r w:rsidRPr="0090180E">
        <w:rPr>
          <w:b/>
        </w:rPr>
        <w:t xml:space="preserve">Очікувана вартість предмета закупівлі: </w:t>
      </w:r>
      <w:r w:rsidR="00B97CDF">
        <w:t>216 000</w:t>
      </w:r>
      <w:r w:rsidR="00BA3D81">
        <w:t>,00</w:t>
      </w:r>
      <w:r w:rsidR="00BA3D81" w:rsidRPr="00FC7407">
        <w:t> грн. (</w:t>
      </w:r>
      <w:r w:rsidR="00B97CDF">
        <w:t>двісті шістнадцять</w:t>
      </w:r>
      <w:r w:rsidR="00BA3D81" w:rsidRPr="00FC7407">
        <w:t xml:space="preserve">    грн </w:t>
      </w:r>
      <w:r w:rsidR="00BA3D81">
        <w:t>00</w:t>
      </w:r>
      <w:r w:rsidR="00BA3D81" w:rsidRPr="00FC7407">
        <w:t xml:space="preserve"> коп.) з  ПДВ.</w:t>
      </w:r>
    </w:p>
    <w:p w:rsidR="00C44583" w:rsidRPr="00C74B55" w:rsidRDefault="00AA6148" w:rsidP="0090180E">
      <w:pPr>
        <w:pStyle w:val="11"/>
        <w:numPr>
          <w:ilvl w:val="0"/>
          <w:numId w:val="2"/>
        </w:numPr>
        <w:tabs>
          <w:tab w:val="left" w:pos="901"/>
        </w:tabs>
        <w:spacing w:before="160" w:line="274" w:lineRule="exact"/>
        <w:rPr>
          <w:sz w:val="22"/>
          <w:szCs w:val="22"/>
        </w:rPr>
      </w:pPr>
      <w:r w:rsidRPr="00C74B55">
        <w:rPr>
          <w:sz w:val="22"/>
          <w:szCs w:val="22"/>
        </w:rPr>
        <w:t>Процедура</w:t>
      </w:r>
      <w:r w:rsidRPr="00C74B55">
        <w:rPr>
          <w:spacing w:val="-2"/>
          <w:sz w:val="22"/>
          <w:szCs w:val="22"/>
        </w:rPr>
        <w:t xml:space="preserve"> </w:t>
      </w:r>
      <w:r w:rsidRPr="00C74B55">
        <w:rPr>
          <w:sz w:val="22"/>
          <w:szCs w:val="22"/>
        </w:rPr>
        <w:t>закупівлі:</w:t>
      </w:r>
    </w:p>
    <w:p w:rsidR="00C44583" w:rsidRDefault="00AA6148">
      <w:pPr>
        <w:pStyle w:val="a3"/>
        <w:ind w:right="109" w:firstLine="428"/>
        <w:jc w:val="both"/>
        <w:rPr>
          <w:spacing w:val="1"/>
          <w:sz w:val="22"/>
          <w:szCs w:val="22"/>
        </w:rPr>
      </w:pPr>
      <w:r w:rsidRPr="00C74B55">
        <w:rPr>
          <w:sz w:val="22"/>
          <w:szCs w:val="22"/>
        </w:rPr>
        <w:t>Застосовується</w:t>
      </w:r>
      <w:r w:rsidRPr="00C74B55">
        <w:rPr>
          <w:spacing w:val="1"/>
          <w:sz w:val="22"/>
          <w:szCs w:val="22"/>
        </w:rPr>
        <w:t xml:space="preserve"> </w:t>
      </w:r>
      <w:r w:rsidRPr="00C74B55">
        <w:rPr>
          <w:sz w:val="22"/>
          <w:szCs w:val="22"/>
        </w:rPr>
        <w:t>процедура</w:t>
      </w:r>
      <w:r w:rsidRPr="00C74B55">
        <w:rPr>
          <w:spacing w:val="1"/>
          <w:sz w:val="22"/>
          <w:szCs w:val="22"/>
        </w:rPr>
        <w:t xml:space="preserve"> </w:t>
      </w:r>
      <w:r w:rsidR="00A128E5">
        <w:rPr>
          <w:sz w:val="22"/>
          <w:szCs w:val="22"/>
        </w:rPr>
        <w:t>Переговорна процедура (скорочена)</w:t>
      </w:r>
      <w:r w:rsidR="00C74B55" w:rsidRPr="00C74B55">
        <w:rPr>
          <w:sz w:val="22"/>
          <w:szCs w:val="22"/>
        </w:rPr>
        <w:t>.</w:t>
      </w:r>
      <w:r w:rsidRPr="00C74B55">
        <w:rPr>
          <w:spacing w:val="1"/>
          <w:sz w:val="22"/>
          <w:szCs w:val="22"/>
        </w:rPr>
        <w:t xml:space="preserve"> </w:t>
      </w:r>
    </w:p>
    <w:p w:rsidR="001E454A" w:rsidRDefault="001E454A">
      <w:pPr>
        <w:pStyle w:val="a3"/>
        <w:ind w:right="109" w:firstLine="428"/>
        <w:jc w:val="both"/>
        <w:rPr>
          <w:spacing w:val="1"/>
          <w:sz w:val="22"/>
          <w:szCs w:val="22"/>
        </w:rPr>
      </w:pPr>
    </w:p>
    <w:p w:rsidR="001E454A" w:rsidRPr="00C74B55" w:rsidRDefault="001E454A">
      <w:pPr>
        <w:pStyle w:val="a3"/>
        <w:ind w:right="109" w:firstLine="428"/>
        <w:jc w:val="both"/>
        <w:rPr>
          <w:sz w:val="22"/>
          <w:szCs w:val="22"/>
        </w:rPr>
      </w:pPr>
    </w:p>
    <w:sectPr w:rsidR="001E454A" w:rsidRPr="00C74B55" w:rsidSect="00C74B55">
      <w:type w:val="continuous"/>
      <w:pgSz w:w="11910" w:h="16840"/>
      <w:pgMar w:top="284" w:right="4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000B"/>
    <w:multiLevelType w:val="hybridMultilevel"/>
    <w:tmpl w:val="36B422E6"/>
    <w:lvl w:ilvl="0" w:tplc="34EC87F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917E4A"/>
    <w:multiLevelType w:val="hybridMultilevel"/>
    <w:tmpl w:val="6F0A6122"/>
    <w:lvl w:ilvl="0" w:tplc="C6FE9EBC">
      <w:start w:val="1"/>
      <w:numFmt w:val="decimal"/>
      <w:lvlText w:val="%1."/>
      <w:lvlJc w:val="left"/>
      <w:pPr>
        <w:ind w:left="112" w:hanging="428"/>
        <w:jc w:val="right"/>
      </w:pPr>
      <w:rPr>
        <w:rFonts w:ascii="Times New Roman" w:eastAsia="Times New Roman" w:hAnsi="Times New Roman" w:cs="Times New Roman" w:hint="default"/>
        <w:b/>
        <w:bCs/>
        <w:w w:val="100"/>
        <w:sz w:val="24"/>
        <w:szCs w:val="24"/>
        <w:lang w:val="uk-UA" w:eastAsia="en-US" w:bidi="ar-SA"/>
      </w:rPr>
    </w:lvl>
    <w:lvl w:ilvl="1" w:tplc="049E5BF2">
      <w:numFmt w:val="bullet"/>
      <w:lvlText w:val="•"/>
      <w:lvlJc w:val="left"/>
      <w:pPr>
        <w:ind w:left="1164" w:hanging="428"/>
      </w:pPr>
      <w:rPr>
        <w:rFonts w:hint="default"/>
        <w:lang w:val="uk-UA" w:eastAsia="en-US" w:bidi="ar-SA"/>
      </w:rPr>
    </w:lvl>
    <w:lvl w:ilvl="2" w:tplc="BC189748">
      <w:numFmt w:val="bullet"/>
      <w:lvlText w:val="•"/>
      <w:lvlJc w:val="left"/>
      <w:pPr>
        <w:ind w:left="2209" w:hanging="428"/>
      </w:pPr>
      <w:rPr>
        <w:rFonts w:hint="default"/>
        <w:lang w:val="uk-UA" w:eastAsia="en-US" w:bidi="ar-SA"/>
      </w:rPr>
    </w:lvl>
    <w:lvl w:ilvl="3" w:tplc="38E4CFF2">
      <w:numFmt w:val="bullet"/>
      <w:lvlText w:val="•"/>
      <w:lvlJc w:val="left"/>
      <w:pPr>
        <w:ind w:left="3254" w:hanging="428"/>
      </w:pPr>
      <w:rPr>
        <w:rFonts w:hint="default"/>
        <w:lang w:val="uk-UA" w:eastAsia="en-US" w:bidi="ar-SA"/>
      </w:rPr>
    </w:lvl>
    <w:lvl w:ilvl="4" w:tplc="366C58D8">
      <w:numFmt w:val="bullet"/>
      <w:lvlText w:val="•"/>
      <w:lvlJc w:val="left"/>
      <w:pPr>
        <w:ind w:left="4299" w:hanging="428"/>
      </w:pPr>
      <w:rPr>
        <w:rFonts w:hint="default"/>
        <w:lang w:val="uk-UA" w:eastAsia="en-US" w:bidi="ar-SA"/>
      </w:rPr>
    </w:lvl>
    <w:lvl w:ilvl="5" w:tplc="AA004930">
      <w:numFmt w:val="bullet"/>
      <w:lvlText w:val="•"/>
      <w:lvlJc w:val="left"/>
      <w:pPr>
        <w:ind w:left="5344" w:hanging="428"/>
      </w:pPr>
      <w:rPr>
        <w:rFonts w:hint="default"/>
        <w:lang w:val="uk-UA" w:eastAsia="en-US" w:bidi="ar-SA"/>
      </w:rPr>
    </w:lvl>
    <w:lvl w:ilvl="6" w:tplc="49B2CA7A">
      <w:numFmt w:val="bullet"/>
      <w:lvlText w:val="•"/>
      <w:lvlJc w:val="left"/>
      <w:pPr>
        <w:ind w:left="6388" w:hanging="428"/>
      </w:pPr>
      <w:rPr>
        <w:rFonts w:hint="default"/>
        <w:lang w:val="uk-UA" w:eastAsia="en-US" w:bidi="ar-SA"/>
      </w:rPr>
    </w:lvl>
    <w:lvl w:ilvl="7" w:tplc="5D04BDB2">
      <w:numFmt w:val="bullet"/>
      <w:lvlText w:val="•"/>
      <w:lvlJc w:val="left"/>
      <w:pPr>
        <w:ind w:left="7433" w:hanging="428"/>
      </w:pPr>
      <w:rPr>
        <w:rFonts w:hint="default"/>
        <w:lang w:val="uk-UA" w:eastAsia="en-US" w:bidi="ar-SA"/>
      </w:rPr>
    </w:lvl>
    <w:lvl w:ilvl="8" w:tplc="F3A22558">
      <w:numFmt w:val="bullet"/>
      <w:lvlText w:val="•"/>
      <w:lvlJc w:val="left"/>
      <w:pPr>
        <w:ind w:left="8478" w:hanging="428"/>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83"/>
    <w:rsid w:val="000011BE"/>
    <w:rsid w:val="0000308D"/>
    <w:rsid w:val="00045687"/>
    <w:rsid w:val="0009351C"/>
    <w:rsid w:val="000C5967"/>
    <w:rsid w:val="001E454A"/>
    <w:rsid w:val="002727A1"/>
    <w:rsid w:val="002D09A7"/>
    <w:rsid w:val="002F7C53"/>
    <w:rsid w:val="003164B1"/>
    <w:rsid w:val="00331619"/>
    <w:rsid w:val="003925E2"/>
    <w:rsid w:val="005344A1"/>
    <w:rsid w:val="00632D85"/>
    <w:rsid w:val="006D50E2"/>
    <w:rsid w:val="00763908"/>
    <w:rsid w:val="008269F9"/>
    <w:rsid w:val="008C7FBA"/>
    <w:rsid w:val="0090180E"/>
    <w:rsid w:val="00905713"/>
    <w:rsid w:val="00A128E5"/>
    <w:rsid w:val="00A81F9B"/>
    <w:rsid w:val="00A82847"/>
    <w:rsid w:val="00AA6148"/>
    <w:rsid w:val="00B97CDF"/>
    <w:rsid w:val="00BA3D81"/>
    <w:rsid w:val="00C43DDF"/>
    <w:rsid w:val="00C44583"/>
    <w:rsid w:val="00C74B55"/>
    <w:rsid w:val="00CE4388"/>
    <w:rsid w:val="00D813A8"/>
    <w:rsid w:val="00D90630"/>
    <w:rsid w:val="00DF7E25"/>
    <w:rsid w:val="00E314F6"/>
    <w:rsid w:val="00E92D26"/>
    <w:rsid w:val="00EF6F62"/>
    <w:rsid w:val="00F33DE1"/>
    <w:rsid w:val="00F33E9D"/>
    <w:rsid w:val="00FC3B42"/>
    <w:rsid w:val="00FD1673"/>
    <w:rsid w:val="00FF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EA08"/>
  <w15:docId w15:val="{93DEC26E-5E4D-461E-AFC9-2B0ADE6F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4458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4583"/>
    <w:tblPr>
      <w:tblInd w:w="0" w:type="dxa"/>
      <w:tblCellMar>
        <w:top w:w="0" w:type="dxa"/>
        <w:left w:w="0" w:type="dxa"/>
        <w:bottom w:w="0" w:type="dxa"/>
        <w:right w:w="0" w:type="dxa"/>
      </w:tblCellMar>
    </w:tblPr>
  </w:style>
  <w:style w:type="paragraph" w:styleId="a3">
    <w:name w:val="Body Text"/>
    <w:basedOn w:val="a"/>
    <w:uiPriority w:val="1"/>
    <w:qFormat/>
    <w:rsid w:val="00C44583"/>
    <w:pPr>
      <w:ind w:left="112"/>
    </w:pPr>
    <w:rPr>
      <w:sz w:val="24"/>
      <w:szCs w:val="24"/>
    </w:rPr>
  </w:style>
  <w:style w:type="paragraph" w:customStyle="1" w:styleId="11">
    <w:name w:val="Заголовок 11"/>
    <w:basedOn w:val="a"/>
    <w:uiPriority w:val="1"/>
    <w:qFormat/>
    <w:rsid w:val="00C44583"/>
    <w:pPr>
      <w:ind w:left="536" w:hanging="429"/>
      <w:jc w:val="both"/>
      <w:outlineLvl w:val="1"/>
    </w:pPr>
    <w:rPr>
      <w:b/>
      <w:bCs/>
      <w:sz w:val="24"/>
      <w:szCs w:val="24"/>
    </w:rPr>
  </w:style>
  <w:style w:type="paragraph" w:styleId="a4">
    <w:name w:val="List Paragraph"/>
    <w:basedOn w:val="a"/>
    <w:uiPriority w:val="1"/>
    <w:qFormat/>
    <w:rsid w:val="00C44583"/>
    <w:pPr>
      <w:ind w:left="112" w:hanging="429"/>
      <w:jc w:val="both"/>
    </w:pPr>
  </w:style>
  <w:style w:type="paragraph" w:customStyle="1" w:styleId="TableParagraph">
    <w:name w:val="Table Paragraph"/>
    <w:basedOn w:val="a"/>
    <w:uiPriority w:val="1"/>
    <w:qFormat/>
    <w:rsid w:val="00C44583"/>
  </w:style>
  <w:style w:type="paragraph" w:styleId="HTML">
    <w:name w:val="HTML Preformatted"/>
    <w:basedOn w:val="a"/>
    <w:link w:val="HTML0"/>
    <w:rsid w:val="00FD1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1"/>
      <w:szCs w:val="21"/>
      <w:lang w:eastAsia="uk-UA"/>
    </w:rPr>
  </w:style>
  <w:style w:type="character" w:customStyle="1" w:styleId="HTML0">
    <w:name w:val="Стандартный HTML Знак"/>
    <w:basedOn w:val="a0"/>
    <w:link w:val="HTML"/>
    <w:rsid w:val="00FD1673"/>
    <w:rPr>
      <w:rFonts w:ascii="Courier New" w:eastAsia="Times New Roman" w:hAnsi="Courier New" w:cs="Courier New"/>
      <w:color w:val="000000"/>
      <w:sz w:val="21"/>
      <w:szCs w:val="21"/>
      <w:lang w:val="uk-UA" w:eastAsia="uk-UA"/>
    </w:rPr>
  </w:style>
  <w:style w:type="character" w:customStyle="1" w:styleId="rvts9">
    <w:name w:val="rvts9"/>
    <w:basedOn w:val="a0"/>
    <w:rsid w:val="001E454A"/>
  </w:style>
  <w:style w:type="character" w:customStyle="1" w:styleId="2">
    <w:name w:val="Основной текст (2)_"/>
    <w:link w:val="20"/>
    <w:rsid w:val="0090180E"/>
    <w:rPr>
      <w:b/>
      <w:bCs/>
      <w:shd w:val="clear" w:color="auto" w:fill="FFFFFF"/>
    </w:rPr>
  </w:style>
  <w:style w:type="character" w:customStyle="1" w:styleId="21">
    <w:name w:val="Основной текст (2) + Не полужирный"/>
    <w:rsid w:val="0090180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90180E"/>
    <w:pPr>
      <w:shd w:val="clear" w:color="auto" w:fill="FFFFFF"/>
      <w:autoSpaceDE/>
      <w:autoSpaceDN/>
      <w:spacing w:line="317" w:lineRule="exact"/>
      <w:jc w:val="center"/>
    </w:pPr>
    <w:rPr>
      <w:rFonts w:asciiTheme="minorHAnsi" w:eastAsiaTheme="minorHAnsi" w:hAnsiTheme="minorHAnsi" w:cstheme="minorBidi"/>
      <w:b/>
      <w:bCs/>
      <w:lang w:val="en-US"/>
    </w:rPr>
  </w:style>
  <w:style w:type="character" w:customStyle="1" w:styleId="3">
    <w:name w:val="Основной текст (3) + Полужирный"/>
    <w:rsid w:val="0090180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5">
    <w:name w:val="Hyperlink"/>
    <w:rsid w:val="00BA3D81"/>
    <w:rPr>
      <w:color w:val="0000FF"/>
      <w:u w:val="single"/>
    </w:rPr>
  </w:style>
  <w:style w:type="character" w:styleId="a6">
    <w:name w:val="Strong"/>
    <w:uiPriority w:val="22"/>
    <w:qFormat/>
    <w:rsid w:val="00BA3D81"/>
    <w:rPr>
      <w:b/>
      <w:bCs/>
    </w:rPr>
  </w:style>
  <w:style w:type="character" w:customStyle="1" w:styleId="rvts0">
    <w:name w:val="rvts0"/>
    <w:rsid w:val="00BA3D81"/>
  </w:style>
  <w:style w:type="character" w:customStyle="1" w:styleId="FontStyle22">
    <w:name w:val="Font Style22"/>
    <w:rsid w:val="00B97CD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9282">
      <w:bodyDiv w:val="1"/>
      <w:marLeft w:val="0"/>
      <w:marRight w:val="0"/>
      <w:marTop w:val="0"/>
      <w:marBottom w:val="0"/>
      <w:divBdr>
        <w:top w:val="none" w:sz="0" w:space="0" w:color="auto"/>
        <w:left w:val="none" w:sz="0" w:space="0" w:color="auto"/>
        <w:bottom w:val="none" w:sz="0" w:space="0" w:color="auto"/>
        <w:right w:val="none" w:sz="0" w:space="0" w:color="auto"/>
      </w:divBdr>
    </w:div>
    <w:div w:id="1321883516">
      <w:bodyDiv w:val="1"/>
      <w:marLeft w:val="0"/>
      <w:marRight w:val="0"/>
      <w:marTop w:val="0"/>
      <w:marBottom w:val="0"/>
      <w:divBdr>
        <w:top w:val="none" w:sz="0" w:space="0" w:color="auto"/>
        <w:left w:val="none" w:sz="0" w:space="0" w:color="auto"/>
        <w:bottom w:val="none" w:sz="0" w:space="0" w:color="auto"/>
        <w:right w:val="none" w:sz="0" w:space="0" w:color="auto"/>
      </w:divBdr>
    </w:div>
    <w:div w:id="176541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dc:creator>
  <cp:lastModifiedBy>Бух</cp:lastModifiedBy>
  <cp:revision>7</cp:revision>
  <dcterms:created xsi:type="dcterms:W3CDTF">2021-12-28T21:43:00Z</dcterms:created>
  <dcterms:modified xsi:type="dcterms:W3CDTF">2022-01-04T13:43:00Z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2016</vt:lpwstr>
  </property>
  <property fmtid="{D5CDD505-2E9C-101B-9397-08002B2CF9AE}" pid="4" name="LastSaved">
    <vt:filetime>2021-11-17T00:00:00Z</vt:filetime>
  </property>
</Properties>
</file>