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9B" w:rsidRPr="00C74B55" w:rsidRDefault="005E549B" w:rsidP="005E549B">
      <w:pPr>
        <w:pStyle w:val="11"/>
        <w:ind w:right="534" w:firstLine="1"/>
        <w:jc w:val="center"/>
        <w:rPr>
          <w:sz w:val="22"/>
          <w:szCs w:val="22"/>
        </w:rPr>
      </w:pPr>
      <w:r w:rsidRPr="00C74B55">
        <w:rPr>
          <w:sz w:val="22"/>
          <w:szCs w:val="22"/>
        </w:rPr>
        <w:t>ОБҐРУНТУВАННЯ ТЕХНІЧНИХ ТА ЯКІСНИХ ХАРАКТЕРИСТИК ПРЕДМЕТА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ЗАКУПІВЛІ,</w:t>
      </w:r>
      <w:r w:rsidRPr="00C74B55">
        <w:rPr>
          <w:spacing w:val="-4"/>
          <w:sz w:val="22"/>
          <w:szCs w:val="22"/>
        </w:rPr>
        <w:t xml:space="preserve"> </w:t>
      </w:r>
      <w:r w:rsidRPr="00C74B55">
        <w:rPr>
          <w:sz w:val="22"/>
          <w:szCs w:val="22"/>
        </w:rPr>
        <w:t>РОЗМІРУ</w:t>
      </w:r>
      <w:r w:rsidRPr="00C74B55">
        <w:rPr>
          <w:spacing w:val="-4"/>
          <w:sz w:val="22"/>
          <w:szCs w:val="22"/>
        </w:rPr>
        <w:t xml:space="preserve"> </w:t>
      </w:r>
      <w:r w:rsidRPr="00C74B55">
        <w:rPr>
          <w:sz w:val="22"/>
          <w:szCs w:val="22"/>
        </w:rPr>
        <w:t>БЮДЖЕТНОГО</w:t>
      </w:r>
      <w:r w:rsidRPr="00C74B55">
        <w:rPr>
          <w:spacing w:val="-5"/>
          <w:sz w:val="22"/>
          <w:szCs w:val="22"/>
        </w:rPr>
        <w:t xml:space="preserve"> </w:t>
      </w:r>
      <w:r w:rsidRPr="00C74B55">
        <w:rPr>
          <w:sz w:val="22"/>
          <w:szCs w:val="22"/>
        </w:rPr>
        <w:t>ПРИЗНАЧЕННЯ,</w:t>
      </w:r>
      <w:r w:rsidRPr="00C74B55">
        <w:rPr>
          <w:spacing w:val="-4"/>
          <w:sz w:val="22"/>
          <w:szCs w:val="22"/>
        </w:rPr>
        <w:t xml:space="preserve"> </w:t>
      </w:r>
      <w:r w:rsidRPr="00C74B55">
        <w:rPr>
          <w:sz w:val="22"/>
          <w:szCs w:val="22"/>
        </w:rPr>
        <w:t>ОЧІКУВАНОЇ</w:t>
      </w:r>
      <w:r w:rsidRPr="00C74B55">
        <w:rPr>
          <w:spacing w:val="-6"/>
          <w:sz w:val="22"/>
          <w:szCs w:val="22"/>
        </w:rPr>
        <w:t xml:space="preserve"> </w:t>
      </w:r>
      <w:r w:rsidRPr="00C74B55">
        <w:rPr>
          <w:sz w:val="22"/>
          <w:szCs w:val="22"/>
        </w:rPr>
        <w:t>ВАРТОСТІ</w:t>
      </w:r>
      <w:r w:rsidRPr="00C74B55">
        <w:rPr>
          <w:spacing w:val="-57"/>
          <w:sz w:val="22"/>
          <w:szCs w:val="22"/>
        </w:rPr>
        <w:t xml:space="preserve"> </w:t>
      </w:r>
      <w:r w:rsidRPr="00C74B55">
        <w:rPr>
          <w:sz w:val="22"/>
          <w:szCs w:val="22"/>
        </w:rPr>
        <w:t>ПРЕДМЕТА</w:t>
      </w:r>
      <w:r w:rsidRPr="00C74B55">
        <w:rPr>
          <w:spacing w:val="-2"/>
          <w:sz w:val="22"/>
          <w:szCs w:val="22"/>
        </w:rPr>
        <w:t xml:space="preserve"> </w:t>
      </w:r>
      <w:r w:rsidRPr="00C74B55">
        <w:rPr>
          <w:sz w:val="22"/>
          <w:szCs w:val="22"/>
        </w:rPr>
        <w:t>ЗАКУПІВЛІ</w:t>
      </w:r>
    </w:p>
    <w:p w:rsidR="005E549B" w:rsidRPr="00C74B55" w:rsidRDefault="005E549B" w:rsidP="005E549B">
      <w:pPr>
        <w:pStyle w:val="a3"/>
        <w:ind w:left="472" w:right="466"/>
        <w:jc w:val="center"/>
        <w:rPr>
          <w:sz w:val="22"/>
          <w:szCs w:val="22"/>
        </w:rPr>
      </w:pPr>
      <w:r w:rsidRPr="00C74B55">
        <w:rPr>
          <w:spacing w:val="-1"/>
          <w:sz w:val="22"/>
          <w:szCs w:val="22"/>
        </w:rPr>
        <w:t>(відповідно до пункту 4</w:t>
      </w:r>
      <w:r w:rsidRPr="00C74B55">
        <w:rPr>
          <w:spacing w:val="-1"/>
          <w:sz w:val="22"/>
          <w:szCs w:val="22"/>
          <w:vertAlign w:val="superscript"/>
        </w:rPr>
        <w:t>1</w:t>
      </w:r>
      <w:r w:rsidRPr="00C74B55">
        <w:rPr>
          <w:spacing w:val="-1"/>
          <w:sz w:val="22"/>
          <w:szCs w:val="22"/>
        </w:rPr>
        <w:t xml:space="preserve"> постанови </w:t>
      </w:r>
      <w:r w:rsidRPr="00C74B55">
        <w:rPr>
          <w:sz w:val="22"/>
          <w:szCs w:val="22"/>
        </w:rPr>
        <w:t>КМУ від 11.10.2016 № 710 «Про ефективне використання</w:t>
      </w:r>
      <w:r w:rsidRPr="00C74B55">
        <w:rPr>
          <w:spacing w:val="-57"/>
          <w:sz w:val="22"/>
          <w:szCs w:val="22"/>
        </w:rPr>
        <w:t xml:space="preserve"> </w:t>
      </w:r>
      <w:r w:rsidRPr="00C74B55">
        <w:rPr>
          <w:sz w:val="22"/>
          <w:szCs w:val="22"/>
        </w:rPr>
        <w:t>державних</w:t>
      </w:r>
      <w:r w:rsidRPr="00C74B55">
        <w:rPr>
          <w:spacing w:val="-1"/>
          <w:sz w:val="22"/>
          <w:szCs w:val="22"/>
        </w:rPr>
        <w:t xml:space="preserve"> </w:t>
      </w:r>
      <w:r w:rsidRPr="00C74B55">
        <w:rPr>
          <w:sz w:val="22"/>
          <w:szCs w:val="22"/>
        </w:rPr>
        <w:t>коштів»</w:t>
      </w:r>
      <w:r w:rsidRPr="00C74B55">
        <w:rPr>
          <w:spacing w:val="-8"/>
          <w:sz w:val="22"/>
          <w:szCs w:val="22"/>
        </w:rPr>
        <w:t xml:space="preserve"> </w:t>
      </w:r>
      <w:r w:rsidRPr="00C74B55">
        <w:rPr>
          <w:sz w:val="22"/>
          <w:szCs w:val="22"/>
        </w:rPr>
        <w:t>(зі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змінами))</w:t>
      </w:r>
    </w:p>
    <w:p w:rsidR="005E549B" w:rsidRPr="00C74B55" w:rsidRDefault="005E549B" w:rsidP="005E549B">
      <w:pPr>
        <w:pStyle w:val="a3"/>
        <w:spacing w:before="5"/>
        <w:ind w:left="0"/>
        <w:rPr>
          <w:sz w:val="22"/>
          <w:szCs w:val="22"/>
        </w:rPr>
      </w:pPr>
    </w:p>
    <w:p w:rsidR="005E549B" w:rsidRPr="00C74B55" w:rsidRDefault="005E549B" w:rsidP="005E549B">
      <w:pPr>
        <w:pStyle w:val="a5"/>
        <w:numPr>
          <w:ilvl w:val="0"/>
          <w:numId w:val="1"/>
        </w:numPr>
        <w:tabs>
          <w:tab w:val="left" w:pos="965"/>
        </w:tabs>
        <w:ind w:right="109" w:firstLine="424"/>
        <w:jc w:val="both"/>
      </w:pPr>
      <w:r w:rsidRPr="00C74B55">
        <w:rPr>
          <w:b/>
        </w:rPr>
        <w:t>Найменування,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місцезнаходження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та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ідентифікаційний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код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замовника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в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Єдиному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державному реєстрі юридичних осіб, фізичних осіб - підприємців та громадських формувань,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 xml:space="preserve">його </w:t>
      </w:r>
      <w:proofErr w:type="spellStart"/>
      <w:r w:rsidRPr="00C74B55">
        <w:rPr>
          <w:b/>
        </w:rPr>
        <w:t>категорія:</w:t>
      </w:r>
      <w:r>
        <w:rPr>
          <w:b/>
        </w:rPr>
        <w:t>Відокремлений</w:t>
      </w:r>
      <w:proofErr w:type="spellEnd"/>
      <w:r>
        <w:rPr>
          <w:b/>
        </w:rPr>
        <w:t xml:space="preserve"> підрозділ «Дубенський фаховий медичний коледж» Рівненської обласної ради</w:t>
      </w:r>
      <w:r w:rsidRPr="00380893">
        <w:rPr>
          <w:color w:val="FF0000"/>
        </w:rPr>
        <w:t>, м. Дубно, Дубенський р-н, Рівненська обл.</w:t>
      </w:r>
      <w:r w:rsidRPr="006E211A">
        <w:rPr>
          <w:color w:val="FF0000"/>
        </w:rPr>
        <w:t>,</w:t>
      </w:r>
      <w:r w:rsidRPr="00380893">
        <w:rPr>
          <w:color w:val="FF0000"/>
        </w:rPr>
        <w:t xml:space="preserve"> 35600; код за</w:t>
      </w:r>
      <w:r w:rsidRPr="00380893">
        <w:rPr>
          <w:color w:val="FF0000"/>
          <w:spacing w:val="1"/>
        </w:rPr>
        <w:t xml:space="preserve"> </w:t>
      </w:r>
      <w:r w:rsidRPr="00380893">
        <w:rPr>
          <w:color w:val="FF0000"/>
        </w:rPr>
        <w:t>ЄДРПОУ</w:t>
      </w:r>
      <w:r w:rsidRPr="00380893">
        <w:rPr>
          <w:color w:val="FF0000"/>
          <w:spacing w:val="-3"/>
        </w:rPr>
        <w:t xml:space="preserve"> </w:t>
      </w:r>
      <w:r>
        <w:rPr>
          <w:color w:val="FF0000"/>
        </w:rPr>
        <w:t>– 44384258</w:t>
      </w:r>
      <w:r w:rsidRPr="00380893">
        <w:rPr>
          <w:color w:val="FF0000"/>
        </w:rPr>
        <w:t>;</w:t>
      </w:r>
      <w:r w:rsidRPr="00C74B55">
        <w:t xml:space="preserve"> категорія замовника</w:t>
      </w:r>
      <w:r w:rsidRPr="00C74B55">
        <w:rPr>
          <w:spacing w:val="4"/>
        </w:rPr>
        <w:t xml:space="preserve"> </w:t>
      </w:r>
      <w:r w:rsidRPr="00C74B55">
        <w:t xml:space="preserve">– </w:t>
      </w:r>
      <w:r w:rsidRPr="006E211A">
        <w:t>ю</w:t>
      </w:r>
      <w:r w:rsidRPr="00C74B55">
        <w:t>ридична особа, яка забезпечує потреби держави або територіальної громади.</w:t>
      </w:r>
    </w:p>
    <w:p w:rsidR="005E549B" w:rsidRPr="00C74B55" w:rsidRDefault="005E549B" w:rsidP="005E549B">
      <w:pPr>
        <w:pStyle w:val="a5"/>
        <w:numPr>
          <w:ilvl w:val="0"/>
          <w:numId w:val="1"/>
        </w:numPr>
        <w:tabs>
          <w:tab w:val="left" w:pos="0"/>
        </w:tabs>
        <w:spacing w:before="121" w:line="273" w:lineRule="exact"/>
        <w:ind w:left="142" w:right="102" w:firstLine="425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7164705</wp:posOffset>
                </wp:positionH>
                <wp:positionV relativeFrom="paragraph">
                  <wp:posOffset>594995</wp:posOffset>
                </wp:positionV>
                <wp:extent cx="38100" cy="182880"/>
                <wp:effectExtent l="1905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B7021" id="Прямоугольник 1" o:spid="_x0000_s1026" style="position:absolute;margin-left:564.15pt;margin-top:46.85pt;width:3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" stroked="f">
                <w10:wrap anchorx="page"/>
              </v:rect>
            </w:pict>
          </mc:Fallback>
        </mc:AlternateContent>
      </w:r>
      <w:r w:rsidRPr="00C74B55">
        <w:rPr>
          <w:b/>
        </w:rPr>
        <w:t>Назва предмета закупівлі із зазначенням коду за Єдиним закупівельним словником (у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разі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поділу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на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лоти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такі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відомості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повинні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зазначатися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стосовно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кожного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лота)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та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назви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відповідних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класифікаторів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предмета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закупівлі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і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частин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предмета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закупівлі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(лотів)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(за</w:t>
      </w:r>
      <w:r w:rsidRPr="00C74B55">
        <w:rPr>
          <w:b/>
          <w:spacing w:val="1"/>
        </w:rPr>
        <w:t xml:space="preserve"> </w:t>
      </w:r>
      <w:r w:rsidRPr="00C74B55">
        <w:rPr>
          <w:b/>
        </w:rPr>
        <w:t>наявності</w:t>
      </w:r>
      <w:r w:rsidRPr="00C74B55">
        <w:t>):</w:t>
      </w:r>
      <w:r w:rsidRPr="00C74B55">
        <w:rPr>
          <w:spacing w:val="1"/>
        </w:rPr>
        <w:t xml:space="preserve"> </w:t>
      </w:r>
      <w:r w:rsidRPr="00C74B55">
        <w:t>ДК 021:2015 - 09310000-5 - Електрична енергія</w:t>
      </w:r>
      <w:r>
        <w:t xml:space="preserve"> (електрична енергія)</w:t>
      </w:r>
    </w:p>
    <w:p w:rsidR="005E549B" w:rsidRPr="00C74B55" w:rsidRDefault="005E549B" w:rsidP="005E549B">
      <w:pPr>
        <w:pStyle w:val="a5"/>
        <w:numPr>
          <w:ilvl w:val="0"/>
          <w:numId w:val="1"/>
        </w:numPr>
        <w:tabs>
          <w:tab w:val="left" w:pos="0"/>
        </w:tabs>
        <w:spacing w:before="121" w:line="273" w:lineRule="exact"/>
        <w:ind w:left="142" w:right="102" w:firstLine="425"/>
        <w:jc w:val="both"/>
      </w:pPr>
      <w:r w:rsidRPr="00C74B55">
        <w:rPr>
          <w:b/>
        </w:rPr>
        <w:t>Ідентифікатор</w:t>
      </w:r>
      <w:r w:rsidRPr="00C74B55">
        <w:rPr>
          <w:b/>
          <w:spacing w:val="-9"/>
        </w:rPr>
        <w:t xml:space="preserve"> </w:t>
      </w:r>
      <w:r w:rsidRPr="00C74B55">
        <w:rPr>
          <w:b/>
        </w:rPr>
        <w:t>закупівлі:</w:t>
      </w:r>
      <w:r w:rsidRPr="00C74B55">
        <w:rPr>
          <w:b/>
          <w:spacing w:val="1"/>
        </w:rPr>
        <w:t xml:space="preserve"> </w:t>
      </w:r>
      <w:r w:rsidRPr="00C74B55">
        <w:t>—</w:t>
      </w:r>
      <w:r w:rsidRPr="00C74B55">
        <w:rPr>
          <w:spacing w:val="-3"/>
        </w:rPr>
        <w:t xml:space="preserve"> </w:t>
      </w:r>
      <w:hyperlink r:id="rId5" w:tgtFrame="_blank" w:tooltip="Оголошення на порталі Уповноваженого органу" w:history="1">
        <w:r>
          <w:rPr>
            <w:rStyle w:val="js-apiid"/>
            <w:color w:val="0000FF"/>
            <w:u w:val="single"/>
          </w:rPr>
          <w:t>UA-2021-12-16-006667-c</w:t>
        </w:r>
      </w:hyperlink>
      <w:bookmarkStart w:id="0" w:name="_GoBack"/>
      <w:bookmarkEnd w:id="0"/>
    </w:p>
    <w:p w:rsidR="005E549B" w:rsidRPr="00C74B55" w:rsidRDefault="005E549B" w:rsidP="005E549B">
      <w:pPr>
        <w:pStyle w:val="11"/>
        <w:numPr>
          <w:ilvl w:val="0"/>
          <w:numId w:val="1"/>
        </w:numPr>
        <w:tabs>
          <w:tab w:val="left" w:pos="965"/>
        </w:tabs>
        <w:spacing w:before="124"/>
        <w:ind w:left="964" w:hanging="429"/>
        <w:jc w:val="both"/>
        <w:rPr>
          <w:sz w:val="22"/>
          <w:szCs w:val="22"/>
        </w:rPr>
      </w:pPr>
      <w:r w:rsidRPr="00C74B55">
        <w:rPr>
          <w:sz w:val="22"/>
          <w:szCs w:val="22"/>
        </w:rPr>
        <w:t>Обґрунтування</w:t>
      </w:r>
      <w:r w:rsidRPr="00C74B55">
        <w:rPr>
          <w:spacing w:val="-5"/>
          <w:sz w:val="22"/>
          <w:szCs w:val="22"/>
        </w:rPr>
        <w:t xml:space="preserve"> </w:t>
      </w:r>
      <w:r w:rsidRPr="00C74B55">
        <w:rPr>
          <w:sz w:val="22"/>
          <w:szCs w:val="22"/>
        </w:rPr>
        <w:t>технічних</w:t>
      </w:r>
      <w:r w:rsidRPr="00C74B55">
        <w:rPr>
          <w:spacing w:val="-7"/>
          <w:sz w:val="22"/>
          <w:szCs w:val="22"/>
        </w:rPr>
        <w:t xml:space="preserve"> </w:t>
      </w:r>
      <w:r w:rsidRPr="00C74B55">
        <w:rPr>
          <w:sz w:val="22"/>
          <w:szCs w:val="22"/>
        </w:rPr>
        <w:t>та</w:t>
      </w:r>
      <w:r w:rsidRPr="00C74B55">
        <w:rPr>
          <w:spacing w:val="-3"/>
          <w:sz w:val="22"/>
          <w:szCs w:val="22"/>
        </w:rPr>
        <w:t xml:space="preserve"> </w:t>
      </w:r>
      <w:r w:rsidRPr="00C74B55">
        <w:rPr>
          <w:sz w:val="22"/>
          <w:szCs w:val="22"/>
        </w:rPr>
        <w:t>якісних</w:t>
      </w:r>
      <w:r w:rsidRPr="00C74B55">
        <w:rPr>
          <w:spacing w:val="-7"/>
          <w:sz w:val="22"/>
          <w:szCs w:val="22"/>
        </w:rPr>
        <w:t xml:space="preserve"> </w:t>
      </w:r>
      <w:r w:rsidRPr="00C74B55">
        <w:rPr>
          <w:sz w:val="22"/>
          <w:szCs w:val="22"/>
        </w:rPr>
        <w:t>характеристик</w:t>
      </w:r>
      <w:r w:rsidRPr="00C74B55">
        <w:rPr>
          <w:spacing w:val="-2"/>
          <w:sz w:val="22"/>
          <w:szCs w:val="22"/>
        </w:rPr>
        <w:t xml:space="preserve"> </w:t>
      </w:r>
      <w:r w:rsidRPr="00C74B55">
        <w:rPr>
          <w:sz w:val="22"/>
          <w:szCs w:val="22"/>
        </w:rPr>
        <w:t>предмета</w:t>
      </w:r>
      <w:r w:rsidRPr="00C74B55">
        <w:rPr>
          <w:spacing w:val="-2"/>
          <w:sz w:val="22"/>
          <w:szCs w:val="22"/>
        </w:rPr>
        <w:t xml:space="preserve"> </w:t>
      </w:r>
      <w:r w:rsidRPr="00C74B55">
        <w:rPr>
          <w:sz w:val="22"/>
          <w:szCs w:val="22"/>
        </w:rPr>
        <w:t>закупівлі:</w:t>
      </w:r>
    </w:p>
    <w:p w:rsidR="005E549B" w:rsidRPr="00C74B55" w:rsidRDefault="005E549B" w:rsidP="005E549B">
      <w:pPr>
        <w:spacing w:before="116"/>
        <w:ind w:left="536"/>
        <w:jc w:val="both"/>
      </w:pPr>
      <w:r w:rsidRPr="00C74B55">
        <w:t>Термін</w:t>
      </w:r>
      <w:r w:rsidRPr="00C74B55">
        <w:rPr>
          <w:spacing w:val="-3"/>
        </w:rPr>
        <w:t xml:space="preserve"> </w:t>
      </w:r>
      <w:r w:rsidRPr="00C74B55">
        <w:t>постачання</w:t>
      </w:r>
      <w:r w:rsidRPr="00C74B55">
        <w:rPr>
          <w:spacing w:val="2"/>
        </w:rPr>
        <w:t xml:space="preserve"> </w:t>
      </w:r>
      <w:r w:rsidRPr="00C74B55">
        <w:t>—</w:t>
      </w:r>
      <w:r w:rsidRPr="00C74B55">
        <w:rPr>
          <w:i/>
        </w:rPr>
        <w:t>з</w:t>
      </w:r>
      <w:r w:rsidRPr="00C74B55">
        <w:rPr>
          <w:i/>
          <w:spacing w:val="-3"/>
        </w:rPr>
        <w:t xml:space="preserve"> </w:t>
      </w:r>
      <w:r w:rsidRPr="00C74B55">
        <w:rPr>
          <w:i/>
        </w:rPr>
        <w:t>дати</w:t>
      </w:r>
      <w:r w:rsidRPr="00C74B55">
        <w:rPr>
          <w:i/>
          <w:spacing w:val="-2"/>
        </w:rPr>
        <w:t xml:space="preserve"> </w:t>
      </w:r>
      <w:r w:rsidRPr="00C74B55">
        <w:rPr>
          <w:i/>
        </w:rPr>
        <w:t>укладання</w:t>
      </w:r>
      <w:r w:rsidRPr="00C74B55">
        <w:rPr>
          <w:i/>
          <w:spacing w:val="-1"/>
        </w:rPr>
        <w:t xml:space="preserve"> </w:t>
      </w:r>
      <w:r w:rsidRPr="00C74B55">
        <w:rPr>
          <w:i/>
        </w:rPr>
        <w:t xml:space="preserve">договору  </w:t>
      </w:r>
      <w:r w:rsidRPr="00C74B55">
        <w:t>по</w:t>
      </w:r>
      <w:r w:rsidRPr="00C74B55">
        <w:rPr>
          <w:spacing w:val="-3"/>
        </w:rPr>
        <w:t xml:space="preserve"> </w:t>
      </w:r>
      <w:r w:rsidRPr="00C74B55">
        <w:rPr>
          <w:lang w:val="ru-RU"/>
        </w:rPr>
        <w:t>31</w:t>
      </w:r>
      <w:r w:rsidRPr="00C74B55">
        <w:t>.12.202</w:t>
      </w:r>
      <w:r w:rsidRPr="00C74B55">
        <w:rPr>
          <w:lang w:val="ru-RU"/>
        </w:rPr>
        <w:t>2</w:t>
      </w:r>
      <w:r w:rsidRPr="00C74B55">
        <w:rPr>
          <w:spacing w:val="-1"/>
        </w:rPr>
        <w:t xml:space="preserve"> </w:t>
      </w:r>
      <w:r w:rsidRPr="00C74B55">
        <w:t>р.</w:t>
      </w:r>
    </w:p>
    <w:p w:rsidR="005E549B" w:rsidRPr="00C74B55" w:rsidRDefault="005E549B" w:rsidP="005E549B">
      <w:pPr>
        <w:pStyle w:val="a3"/>
        <w:spacing w:before="120"/>
        <w:ind w:left="0" w:right="99" w:firstLine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74B55">
        <w:rPr>
          <w:sz w:val="22"/>
          <w:szCs w:val="22"/>
        </w:rPr>
        <w:t xml:space="preserve">Згідно з Законом та за потребами </w:t>
      </w:r>
      <w:proofErr w:type="spellStart"/>
      <w:r>
        <w:rPr>
          <w:color w:val="FF0000"/>
          <w:sz w:val="22"/>
          <w:szCs w:val="22"/>
        </w:rPr>
        <w:t>ВП«Дубенський</w:t>
      </w:r>
      <w:proofErr w:type="spellEnd"/>
      <w:r>
        <w:rPr>
          <w:color w:val="FF0000"/>
          <w:sz w:val="22"/>
          <w:szCs w:val="22"/>
        </w:rPr>
        <w:t xml:space="preserve"> фаховий медичний коледж» КЗВО «Рівненська медична </w:t>
      </w:r>
      <w:proofErr w:type="spellStart"/>
      <w:r>
        <w:rPr>
          <w:color w:val="FF0000"/>
          <w:sz w:val="22"/>
          <w:szCs w:val="22"/>
        </w:rPr>
        <w:t>академія»РОР</w:t>
      </w:r>
      <w:proofErr w:type="spellEnd"/>
      <w:r w:rsidRPr="00C74B55">
        <w:rPr>
          <w:sz w:val="22"/>
          <w:szCs w:val="22"/>
        </w:rPr>
        <w:t xml:space="preserve"> передбачена закупівля електричної енергії для потреб адміністративних приміщень навчального закладу</w:t>
      </w:r>
      <w:r>
        <w:rPr>
          <w:sz w:val="22"/>
          <w:szCs w:val="22"/>
        </w:rPr>
        <w:t xml:space="preserve"> за </w:t>
      </w:r>
      <w:r w:rsidRPr="00C74B55">
        <w:rPr>
          <w:sz w:val="22"/>
          <w:szCs w:val="22"/>
        </w:rPr>
        <w:t>Національним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класифікатором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України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«Єдиний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закупівельний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словник»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ДК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021:2015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–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09310000-5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Електрична енергія.</w:t>
      </w:r>
    </w:p>
    <w:p w:rsidR="005E549B" w:rsidRPr="00C74B55" w:rsidRDefault="005E549B" w:rsidP="005E549B">
      <w:pPr>
        <w:keepNext/>
        <w:keepLines/>
        <w:snapToGrid w:val="0"/>
        <w:jc w:val="both"/>
      </w:pPr>
      <w:r w:rsidRPr="00C74B55">
        <w:t>Якісні</w:t>
      </w:r>
      <w:r w:rsidRPr="00C74B55">
        <w:rPr>
          <w:spacing w:val="1"/>
        </w:rPr>
        <w:t xml:space="preserve"> </w:t>
      </w:r>
      <w:r w:rsidRPr="00C74B55">
        <w:t>та</w:t>
      </w:r>
      <w:r w:rsidRPr="00C74B55">
        <w:rPr>
          <w:spacing w:val="1"/>
        </w:rPr>
        <w:t xml:space="preserve"> </w:t>
      </w:r>
      <w:r w:rsidRPr="00C74B55">
        <w:t>технічні</w:t>
      </w:r>
      <w:r w:rsidRPr="00C74B55">
        <w:rPr>
          <w:spacing w:val="1"/>
        </w:rPr>
        <w:t xml:space="preserve"> </w:t>
      </w:r>
      <w:r w:rsidRPr="00C74B55">
        <w:t>характеристики</w:t>
      </w:r>
      <w:r w:rsidRPr="00C74B55">
        <w:rPr>
          <w:spacing w:val="1"/>
        </w:rPr>
        <w:t xml:space="preserve"> </w:t>
      </w:r>
      <w:r w:rsidRPr="00C74B55">
        <w:t>заявленої</w:t>
      </w:r>
      <w:r w:rsidRPr="00C74B55">
        <w:rPr>
          <w:spacing w:val="1"/>
        </w:rPr>
        <w:t xml:space="preserve"> </w:t>
      </w:r>
      <w:r w:rsidRPr="00C74B55">
        <w:t>кількості</w:t>
      </w:r>
      <w:r w:rsidRPr="00C74B55">
        <w:rPr>
          <w:spacing w:val="1"/>
        </w:rPr>
        <w:t xml:space="preserve"> </w:t>
      </w:r>
      <w:r>
        <w:t xml:space="preserve">кіловат*годин </w:t>
      </w:r>
      <w:r w:rsidRPr="00C74B55">
        <w:rPr>
          <w:spacing w:val="1"/>
        </w:rPr>
        <w:t xml:space="preserve"> </w:t>
      </w:r>
      <w:r w:rsidRPr="00C74B55">
        <w:t>визначені</w:t>
      </w:r>
      <w:r w:rsidRPr="00C74B55">
        <w:rPr>
          <w:spacing w:val="1"/>
        </w:rPr>
        <w:t xml:space="preserve"> </w:t>
      </w:r>
      <w:r w:rsidRPr="00C74B55">
        <w:t>з</w:t>
      </w:r>
      <w:r w:rsidRPr="00C74B55">
        <w:rPr>
          <w:spacing w:val="1"/>
        </w:rPr>
        <w:t xml:space="preserve"> </w:t>
      </w:r>
      <w:r w:rsidRPr="00C74B55">
        <w:t>урахуванням</w:t>
      </w:r>
      <w:r w:rsidRPr="00C74B55">
        <w:rPr>
          <w:spacing w:val="1"/>
        </w:rPr>
        <w:t xml:space="preserve"> </w:t>
      </w:r>
      <w:r w:rsidRPr="00C74B55">
        <w:t>реальних потреб закладу</w:t>
      </w:r>
      <w:r>
        <w:t>.</w:t>
      </w:r>
      <w:r w:rsidRPr="00C74B55">
        <w:t xml:space="preserve"> Товар повинен відповідати наступним технічним вимогам до предмету закупівлі, що визначені наступними нормативно-правовими актами: Закон України «Про публічні закупівлі» від 25. 12. 2015 № 922-VIII; Закон України «Про ринок електричної енергії» від 13.04.2017 № 2019-VIII, Постанова Національної комісії, що здійснює державне регулювання у сферах енергетики та комунальних послуг (НКРЕКП) від 14.03.2018 № 312 «Про затвердження Правил роздрібного ринку електричної енергії», 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375, </w:t>
      </w:r>
      <w:r>
        <w:t xml:space="preserve"> </w:t>
      </w:r>
      <w:r w:rsidRPr="00C74B55">
        <w:t xml:space="preserve">Кодекс комерційного обліку електричної енергії, Кодекс системи розподілу, Кодекс системи передачі, </w:t>
      </w:r>
      <w:r>
        <w:t xml:space="preserve"> </w:t>
      </w:r>
      <w:r w:rsidRPr="00C74B55">
        <w:t>Правила ринку «на добу наперед» та внутрішньодобового ринку, Правила ринку та іншими нормативними актами прийнятими на виконання Закону України «Про ринок електричної енергії».</w:t>
      </w:r>
    </w:p>
    <w:p w:rsidR="005E549B" w:rsidRPr="00C74B55" w:rsidRDefault="005E549B" w:rsidP="005E549B">
      <w:pPr>
        <w:ind w:firstLine="567"/>
        <w:jc w:val="both"/>
      </w:pPr>
      <w:r w:rsidRPr="00C74B55">
        <w:t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</w:t>
      </w:r>
    </w:p>
    <w:p w:rsidR="005E549B" w:rsidRDefault="005E549B" w:rsidP="005E549B">
      <w:pPr>
        <w:ind w:firstLine="709"/>
        <w:jc w:val="both"/>
      </w:pPr>
      <w:r w:rsidRPr="00C74B55">
        <w:t xml:space="preserve">Постачання електричної енергії споживачам здійснюється </w:t>
      </w:r>
      <w:proofErr w:type="spellStart"/>
      <w:r w:rsidRPr="00C74B55">
        <w:t>електропостачальниками</w:t>
      </w:r>
      <w:proofErr w:type="spellEnd"/>
      <w:r w:rsidRPr="00C74B55">
        <w:t xml:space="preserve">, які отримали відповідну ліцензію на право провадження господарської діяльності з постачання електроенергії споживачу. </w:t>
      </w:r>
    </w:p>
    <w:p w:rsidR="005E549B" w:rsidRPr="00C74B55" w:rsidRDefault="005E549B" w:rsidP="005E549B">
      <w:pPr>
        <w:ind w:firstLine="709"/>
        <w:jc w:val="both"/>
      </w:pPr>
    </w:p>
    <w:p w:rsidR="005E549B" w:rsidRPr="00C74B55" w:rsidRDefault="005E549B" w:rsidP="005E549B">
      <w:pPr>
        <w:pStyle w:val="a5"/>
        <w:numPr>
          <w:ilvl w:val="0"/>
          <w:numId w:val="1"/>
        </w:numPr>
        <w:tabs>
          <w:tab w:val="left" w:pos="965"/>
        </w:tabs>
        <w:ind w:right="104" w:firstLine="424"/>
        <w:jc w:val="both"/>
      </w:pPr>
      <w:r w:rsidRPr="00C74B55">
        <w:rPr>
          <w:b/>
        </w:rPr>
        <w:t>Очікувана вартість предмета закупівлі</w:t>
      </w:r>
      <w:r w:rsidRPr="00380893">
        <w:rPr>
          <w:b/>
          <w:color w:val="FF0000"/>
        </w:rPr>
        <w:t xml:space="preserve">: </w:t>
      </w:r>
      <w:r>
        <w:rPr>
          <w:color w:val="FF0000"/>
        </w:rPr>
        <w:t>216000</w:t>
      </w:r>
      <w:r w:rsidRPr="00380893">
        <w:rPr>
          <w:color w:val="FF0000"/>
        </w:rPr>
        <w:t>,00</w:t>
      </w:r>
      <w:r w:rsidRPr="00C74B55">
        <w:t xml:space="preserve"> гривень з ПДВ.</w:t>
      </w:r>
    </w:p>
    <w:p w:rsidR="005E549B" w:rsidRPr="00C74B55" w:rsidRDefault="005E549B" w:rsidP="005E549B">
      <w:pPr>
        <w:pStyle w:val="a3"/>
        <w:spacing w:before="161"/>
        <w:ind w:firstLine="708"/>
        <w:rPr>
          <w:sz w:val="22"/>
          <w:szCs w:val="22"/>
        </w:rPr>
      </w:pPr>
      <w:r w:rsidRPr="00C74B55">
        <w:rPr>
          <w:sz w:val="22"/>
          <w:szCs w:val="22"/>
        </w:rPr>
        <w:t>Розрахунок</w:t>
      </w:r>
      <w:r w:rsidRPr="00C74B55">
        <w:rPr>
          <w:spacing w:val="26"/>
          <w:sz w:val="22"/>
          <w:szCs w:val="22"/>
        </w:rPr>
        <w:t xml:space="preserve"> </w:t>
      </w:r>
      <w:r w:rsidRPr="00C74B55">
        <w:rPr>
          <w:sz w:val="22"/>
          <w:szCs w:val="22"/>
        </w:rPr>
        <w:t>очікуваної</w:t>
      </w:r>
      <w:r w:rsidRPr="00C74B55">
        <w:rPr>
          <w:spacing w:val="32"/>
          <w:sz w:val="22"/>
          <w:szCs w:val="22"/>
        </w:rPr>
        <w:t xml:space="preserve"> </w:t>
      </w:r>
      <w:r w:rsidRPr="00C74B55">
        <w:rPr>
          <w:sz w:val="22"/>
          <w:szCs w:val="22"/>
        </w:rPr>
        <w:t>вартості</w:t>
      </w:r>
      <w:r w:rsidRPr="00C74B55">
        <w:rPr>
          <w:spacing w:val="29"/>
          <w:sz w:val="22"/>
          <w:szCs w:val="22"/>
        </w:rPr>
        <w:t xml:space="preserve"> </w:t>
      </w:r>
      <w:r w:rsidRPr="00C74B55">
        <w:rPr>
          <w:sz w:val="22"/>
          <w:szCs w:val="22"/>
        </w:rPr>
        <w:t>предмета</w:t>
      </w:r>
      <w:r w:rsidRPr="00C74B55">
        <w:rPr>
          <w:spacing w:val="29"/>
          <w:sz w:val="22"/>
          <w:szCs w:val="22"/>
        </w:rPr>
        <w:t xml:space="preserve"> </w:t>
      </w:r>
      <w:r w:rsidRPr="00C74B55">
        <w:rPr>
          <w:sz w:val="22"/>
          <w:szCs w:val="22"/>
        </w:rPr>
        <w:t>закупівлі</w:t>
      </w:r>
      <w:r w:rsidRPr="00C74B55">
        <w:rPr>
          <w:spacing w:val="28"/>
          <w:sz w:val="22"/>
          <w:szCs w:val="22"/>
        </w:rPr>
        <w:t xml:space="preserve"> </w:t>
      </w:r>
      <w:r w:rsidRPr="00C74B55">
        <w:rPr>
          <w:sz w:val="22"/>
          <w:szCs w:val="22"/>
        </w:rPr>
        <w:t>здійснено</w:t>
      </w:r>
      <w:r w:rsidRPr="00C74B55">
        <w:rPr>
          <w:spacing w:val="28"/>
          <w:sz w:val="22"/>
          <w:szCs w:val="22"/>
        </w:rPr>
        <w:t xml:space="preserve"> </w:t>
      </w:r>
      <w:r w:rsidRPr="00C74B55">
        <w:rPr>
          <w:sz w:val="22"/>
          <w:szCs w:val="22"/>
        </w:rPr>
        <w:t>на</w:t>
      </w:r>
      <w:r w:rsidRPr="00C74B55">
        <w:rPr>
          <w:spacing w:val="28"/>
          <w:sz w:val="22"/>
          <w:szCs w:val="22"/>
        </w:rPr>
        <w:t xml:space="preserve"> </w:t>
      </w:r>
      <w:r w:rsidRPr="00C74B55">
        <w:rPr>
          <w:sz w:val="22"/>
          <w:szCs w:val="22"/>
        </w:rPr>
        <w:t>підставі</w:t>
      </w:r>
      <w:r w:rsidRPr="00C74B55">
        <w:rPr>
          <w:spacing w:val="41"/>
          <w:sz w:val="22"/>
          <w:szCs w:val="22"/>
        </w:rPr>
        <w:t xml:space="preserve"> </w:t>
      </w:r>
      <w:r w:rsidRPr="00C74B55">
        <w:rPr>
          <w:sz w:val="22"/>
          <w:szCs w:val="22"/>
        </w:rPr>
        <w:t>середньої</w:t>
      </w:r>
      <w:r w:rsidRPr="00C74B55">
        <w:rPr>
          <w:spacing w:val="29"/>
          <w:sz w:val="22"/>
          <w:szCs w:val="22"/>
        </w:rPr>
        <w:t xml:space="preserve"> </w:t>
      </w:r>
      <w:r w:rsidRPr="00C74B55">
        <w:rPr>
          <w:sz w:val="22"/>
          <w:szCs w:val="22"/>
        </w:rPr>
        <w:t>ціни</w:t>
      </w:r>
      <w:r w:rsidRPr="00C74B55">
        <w:rPr>
          <w:spacing w:val="26"/>
          <w:sz w:val="22"/>
          <w:szCs w:val="22"/>
        </w:rPr>
        <w:t xml:space="preserve"> </w:t>
      </w:r>
      <w:r w:rsidRPr="00C74B55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C74B55">
        <w:rPr>
          <w:spacing w:val="-57"/>
          <w:sz w:val="22"/>
          <w:szCs w:val="22"/>
        </w:rPr>
        <w:t xml:space="preserve"> </w:t>
      </w:r>
      <w:r w:rsidRPr="00C74B55">
        <w:rPr>
          <w:sz w:val="22"/>
          <w:szCs w:val="22"/>
        </w:rPr>
        <w:t>ринку,</w:t>
      </w:r>
      <w:r w:rsidRPr="00C74B55">
        <w:rPr>
          <w:spacing w:val="3"/>
          <w:sz w:val="22"/>
          <w:szCs w:val="22"/>
        </w:rPr>
        <w:t xml:space="preserve"> </w:t>
      </w:r>
      <w:r w:rsidRPr="00C74B55">
        <w:rPr>
          <w:sz w:val="22"/>
          <w:szCs w:val="22"/>
        </w:rPr>
        <w:t>шляхом моніторингу</w:t>
      </w:r>
      <w:r w:rsidRPr="00C74B55">
        <w:rPr>
          <w:spacing w:val="-8"/>
          <w:sz w:val="22"/>
          <w:szCs w:val="22"/>
        </w:rPr>
        <w:t xml:space="preserve"> </w:t>
      </w:r>
      <w:r w:rsidRPr="00C74B55">
        <w:rPr>
          <w:sz w:val="22"/>
          <w:szCs w:val="22"/>
        </w:rPr>
        <w:t>ринкових</w:t>
      </w:r>
      <w:r w:rsidRPr="00C74B55">
        <w:rPr>
          <w:spacing w:val="3"/>
          <w:sz w:val="22"/>
          <w:szCs w:val="22"/>
        </w:rPr>
        <w:t xml:space="preserve"> </w:t>
      </w:r>
      <w:r w:rsidRPr="00C74B55">
        <w:rPr>
          <w:sz w:val="22"/>
          <w:szCs w:val="22"/>
        </w:rPr>
        <w:t>цін</w:t>
      </w:r>
      <w:r w:rsidRPr="00C74B55">
        <w:rPr>
          <w:spacing w:val="-1"/>
          <w:sz w:val="22"/>
          <w:szCs w:val="22"/>
        </w:rPr>
        <w:t xml:space="preserve"> </w:t>
      </w:r>
      <w:r w:rsidRPr="00C74B55">
        <w:rPr>
          <w:sz w:val="22"/>
          <w:szCs w:val="22"/>
        </w:rPr>
        <w:t>на аналогічний</w:t>
      </w:r>
      <w:r w:rsidRPr="00C74B55">
        <w:rPr>
          <w:spacing w:val="-1"/>
          <w:sz w:val="22"/>
          <w:szCs w:val="22"/>
        </w:rPr>
        <w:t xml:space="preserve"> </w:t>
      </w:r>
      <w:r w:rsidRPr="00C74B55">
        <w:rPr>
          <w:sz w:val="22"/>
          <w:szCs w:val="22"/>
        </w:rPr>
        <w:t>товар.</w:t>
      </w:r>
    </w:p>
    <w:p w:rsidR="005E549B" w:rsidRPr="00C74B55" w:rsidRDefault="005E549B" w:rsidP="005E549B">
      <w:pPr>
        <w:pStyle w:val="a3"/>
        <w:spacing w:before="160"/>
        <w:ind w:right="106"/>
        <w:jc w:val="both"/>
        <w:rPr>
          <w:sz w:val="22"/>
          <w:szCs w:val="22"/>
        </w:rPr>
      </w:pPr>
      <w:r w:rsidRPr="00C74B55">
        <w:rPr>
          <w:sz w:val="22"/>
          <w:szCs w:val="22"/>
        </w:rPr>
        <w:t>Визначення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очікуваної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вартості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предмета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закупівлі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обумовлено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статистичним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аналізом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загальнодоступної інформації про ціну предмета закупівлі на підставі затвердженої центральним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органом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виконавчої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влади,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що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забезпечує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формування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та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реалізує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державну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політику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у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сфері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pacing w:val="-1"/>
          <w:sz w:val="22"/>
          <w:szCs w:val="22"/>
        </w:rPr>
        <w:t>публічних</w:t>
      </w:r>
      <w:r w:rsidRPr="00C74B55">
        <w:rPr>
          <w:spacing w:val="-12"/>
          <w:sz w:val="22"/>
          <w:szCs w:val="22"/>
        </w:rPr>
        <w:t xml:space="preserve"> </w:t>
      </w:r>
      <w:proofErr w:type="spellStart"/>
      <w:r w:rsidRPr="00C74B55">
        <w:rPr>
          <w:spacing w:val="-1"/>
          <w:sz w:val="22"/>
          <w:szCs w:val="22"/>
        </w:rPr>
        <w:t>закупівель</w:t>
      </w:r>
      <w:proofErr w:type="spellEnd"/>
      <w:r w:rsidRPr="00C74B55">
        <w:rPr>
          <w:spacing w:val="-1"/>
          <w:sz w:val="22"/>
          <w:szCs w:val="22"/>
        </w:rPr>
        <w:t>,</w:t>
      </w:r>
      <w:r w:rsidRPr="00C74B55">
        <w:rPr>
          <w:spacing w:val="-11"/>
          <w:sz w:val="22"/>
          <w:szCs w:val="22"/>
        </w:rPr>
        <w:t xml:space="preserve"> </w:t>
      </w:r>
      <w:r w:rsidRPr="00C74B55">
        <w:rPr>
          <w:spacing w:val="-1"/>
          <w:sz w:val="22"/>
          <w:szCs w:val="22"/>
        </w:rPr>
        <w:t>примірної</w:t>
      </w:r>
      <w:r w:rsidRPr="00C74B55">
        <w:rPr>
          <w:spacing w:val="-11"/>
          <w:sz w:val="22"/>
          <w:szCs w:val="22"/>
        </w:rPr>
        <w:t xml:space="preserve"> </w:t>
      </w:r>
      <w:r w:rsidRPr="00C74B55">
        <w:rPr>
          <w:spacing w:val="-1"/>
          <w:sz w:val="22"/>
          <w:szCs w:val="22"/>
        </w:rPr>
        <w:t>методики</w:t>
      </w:r>
      <w:r w:rsidRPr="00C74B55">
        <w:rPr>
          <w:spacing w:val="-12"/>
          <w:sz w:val="22"/>
          <w:szCs w:val="22"/>
        </w:rPr>
        <w:t xml:space="preserve"> </w:t>
      </w:r>
      <w:r w:rsidRPr="00C74B55">
        <w:rPr>
          <w:spacing w:val="-1"/>
          <w:sz w:val="22"/>
          <w:szCs w:val="22"/>
        </w:rPr>
        <w:t>визначення</w:t>
      </w:r>
      <w:r w:rsidRPr="00C74B55">
        <w:rPr>
          <w:spacing w:val="-10"/>
          <w:sz w:val="22"/>
          <w:szCs w:val="22"/>
        </w:rPr>
        <w:t xml:space="preserve"> </w:t>
      </w:r>
      <w:r w:rsidRPr="00C74B55">
        <w:rPr>
          <w:spacing w:val="-1"/>
          <w:sz w:val="22"/>
          <w:szCs w:val="22"/>
        </w:rPr>
        <w:t>очікуваної</w:t>
      </w:r>
      <w:r w:rsidRPr="00C74B55">
        <w:rPr>
          <w:spacing w:val="-12"/>
          <w:sz w:val="22"/>
          <w:szCs w:val="22"/>
        </w:rPr>
        <w:t xml:space="preserve"> </w:t>
      </w:r>
      <w:r w:rsidRPr="00C74B55">
        <w:rPr>
          <w:sz w:val="22"/>
          <w:szCs w:val="22"/>
        </w:rPr>
        <w:t>вартості</w:t>
      </w:r>
      <w:r w:rsidRPr="00C74B55">
        <w:rPr>
          <w:spacing w:val="-10"/>
          <w:sz w:val="22"/>
          <w:szCs w:val="22"/>
        </w:rPr>
        <w:t xml:space="preserve"> </w:t>
      </w:r>
      <w:r w:rsidRPr="00C74B55">
        <w:rPr>
          <w:sz w:val="22"/>
          <w:szCs w:val="22"/>
        </w:rPr>
        <w:t>предмета</w:t>
      </w:r>
      <w:r w:rsidRPr="00C74B55">
        <w:rPr>
          <w:spacing w:val="-14"/>
          <w:sz w:val="22"/>
          <w:szCs w:val="22"/>
        </w:rPr>
        <w:t xml:space="preserve"> </w:t>
      </w:r>
      <w:r w:rsidRPr="00C74B55">
        <w:rPr>
          <w:sz w:val="22"/>
          <w:szCs w:val="22"/>
        </w:rPr>
        <w:t>закупівлі,</w:t>
      </w:r>
      <w:r w:rsidRPr="00C74B55">
        <w:rPr>
          <w:spacing w:val="-11"/>
          <w:sz w:val="22"/>
          <w:szCs w:val="22"/>
        </w:rPr>
        <w:t xml:space="preserve"> </w:t>
      </w:r>
      <w:r w:rsidRPr="00C74B55">
        <w:rPr>
          <w:sz w:val="22"/>
          <w:szCs w:val="22"/>
        </w:rPr>
        <w:t>а</w:t>
      </w:r>
      <w:r w:rsidRPr="00C74B55">
        <w:rPr>
          <w:spacing w:val="-10"/>
          <w:sz w:val="22"/>
          <w:szCs w:val="22"/>
        </w:rPr>
        <w:t xml:space="preserve"> </w:t>
      </w:r>
      <w:r w:rsidRPr="00C74B55">
        <w:rPr>
          <w:sz w:val="22"/>
          <w:szCs w:val="22"/>
        </w:rPr>
        <w:t>саме:</w:t>
      </w:r>
      <w:r w:rsidRPr="00C74B55">
        <w:rPr>
          <w:spacing w:val="-58"/>
          <w:sz w:val="22"/>
          <w:szCs w:val="22"/>
        </w:rPr>
        <w:t xml:space="preserve"> </w:t>
      </w:r>
      <w:r w:rsidRPr="00C74B55">
        <w:rPr>
          <w:sz w:val="22"/>
          <w:szCs w:val="22"/>
        </w:rPr>
        <w:t>згідно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з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пунктом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1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розділу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ІІІ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наказу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Міністерства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розвитку економіки,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торгівлі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та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сільського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господарства України</w:t>
      </w:r>
      <w:r w:rsidRPr="00C74B55">
        <w:rPr>
          <w:spacing w:val="-1"/>
          <w:sz w:val="22"/>
          <w:szCs w:val="22"/>
        </w:rPr>
        <w:t xml:space="preserve"> </w:t>
      </w:r>
      <w:r w:rsidRPr="00C74B55">
        <w:rPr>
          <w:sz w:val="22"/>
          <w:szCs w:val="22"/>
        </w:rPr>
        <w:t>від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18.02.2020</w:t>
      </w:r>
      <w:r w:rsidRPr="00C74B55">
        <w:rPr>
          <w:spacing w:val="55"/>
          <w:sz w:val="22"/>
          <w:szCs w:val="22"/>
        </w:rPr>
        <w:t xml:space="preserve"> </w:t>
      </w:r>
      <w:r w:rsidRPr="00C74B55">
        <w:rPr>
          <w:sz w:val="22"/>
          <w:szCs w:val="22"/>
        </w:rPr>
        <w:t>№</w:t>
      </w:r>
      <w:r w:rsidRPr="00C74B55">
        <w:rPr>
          <w:spacing w:val="-1"/>
          <w:sz w:val="22"/>
          <w:szCs w:val="22"/>
        </w:rPr>
        <w:t xml:space="preserve"> </w:t>
      </w:r>
      <w:r w:rsidRPr="00C74B55">
        <w:rPr>
          <w:sz w:val="22"/>
          <w:szCs w:val="22"/>
        </w:rPr>
        <w:t>275 із змінами.</w:t>
      </w:r>
    </w:p>
    <w:p w:rsidR="005E549B" w:rsidRPr="00C74B55" w:rsidRDefault="005E549B" w:rsidP="005E549B">
      <w:pPr>
        <w:pStyle w:val="11"/>
        <w:numPr>
          <w:ilvl w:val="0"/>
          <w:numId w:val="1"/>
        </w:numPr>
        <w:tabs>
          <w:tab w:val="left" w:pos="901"/>
        </w:tabs>
        <w:spacing w:before="160" w:line="274" w:lineRule="exact"/>
        <w:ind w:left="900" w:hanging="361"/>
        <w:jc w:val="both"/>
        <w:rPr>
          <w:sz w:val="22"/>
          <w:szCs w:val="22"/>
        </w:rPr>
      </w:pPr>
      <w:r w:rsidRPr="00C74B55">
        <w:rPr>
          <w:sz w:val="22"/>
          <w:szCs w:val="22"/>
        </w:rPr>
        <w:t>Процедура</w:t>
      </w:r>
      <w:r w:rsidRPr="00C74B55">
        <w:rPr>
          <w:spacing w:val="-2"/>
          <w:sz w:val="22"/>
          <w:szCs w:val="22"/>
        </w:rPr>
        <w:t xml:space="preserve"> </w:t>
      </w:r>
      <w:r w:rsidRPr="00C74B55">
        <w:rPr>
          <w:sz w:val="22"/>
          <w:szCs w:val="22"/>
        </w:rPr>
        <w:t>закупівлі:</w:t>
      </w:r>
    </w:p>
    <w:p w:rsidR="005E549B" w:rsidRPr="00C74B55" w:rsidRDefault="005E549B" w:rsidP="005E549B">
      <w:pPr>
        <w:pStyle w:val="a3"/>
        <w:ind w:right="109" w:firstLine="428"/>
        <w:jc w:val="both"/>
        <w:rPr>
          <w:sz w:val="22"/>
          <w:szCs w:val="22"/>
        </w:rPr>
      </w:pPr>
      <w:r w:rsidRPr="00C74B55">
        <w:rPr>
          <w:sz w:val="22"/>
          <w:szCs w:val="22"/>
        </w:rPr>
        <w:t>Застосовується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процедура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відкритих</w:t>
      </w:r>
      <w:r w:rsidRPr="00C74B55">
        <w:rPr>
          <w:spacing w:val="1"/>
          <w:sz w:val="22"/>
          <w:szCs w:val="22"/>
        </w:rPr>
        <w:t xml:space="preserve"> </w:t>
      </w:r>
      <w:r w:rsidRPr="00C74B55">
        <w:rPr>
          <w:sz w:val="22"/>
          <w:szCs w:val="22"/>
        </w:rPr>
        <w:t>торгів.</w:t>
      </w:r>
      <w:r w:rsidRPr="00C74B55">
        <w:rPr>
          <w:spacing w:val="1"/>
          <w:sz w:val="22"/>
          <w:szCs w:val="22"/>
        </w:rPr>
        <w:t xml:space="preserve"> </w:t>
      </w:r>
    </w:p>
    <w:p w:rsidR="00A06B7A" w:rsidRDefault="00A06B7A"/>
    <w:sectPr w:rsidR="00A06B7A" w:rsidSect="005E549B">
      <w:pgSz w:w="11910" w:h="16840"/>
      <w:pgMar w:top="284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E4A"/>
    <w:multiLevelType w:val="hybridMultilevel"/>
    <w:tmpl w:val="6F0A6122"/>
    <w:lvl w:ilvl="0" w:tplc="C6FE9EBC">
      <w:start w:val="1"/>
      <w:numFmt w:val="decimal"/>
      <w:lvlText w:val="%1."/>
      <w:lvlJc w:val="left"/>
      <w:pPr>
        <w:ind w:left="112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049E5BF2">
      <w:numFmt w:val="bullet"/>
      <w:lvlText w:val="•"/>
      <w:lvlJc w:val="left"/>
      <w:pPr>
        <w:ind w:left="1164" w:hanging="428"/>
      </w:pPr>
      <w:rPr>
        <w:rFonts w:hint="default"/>
        <w:lang w:val="uk-UA" w:eastAsia="en-US" w:bidi="ar-SA"/>
      </w:rPr>
    </w:lvl>
    <w:lvl w:ilvl="2" w:tplc="BC189748">
      <w:numFmt w:val="bullet"/>
      <w:lvlText w:val="•"/>
      <w:lvlJc w:val="left"/>
      <w:pPr>
        <w:ind w:left="2209" w:hanging="428"/>
      </w:pPr>
      <w:rPr>
        <w:rFonts w:hint="default"/>
        <w:lang w:val="uk-UA" w:eastAsia="en-US" w:bidi="ar-SA"/>
      </w:rPr>
    </w:lvl>
    <w:lvl w:ilvl="3" w:tplc="38E4CFF2">
      <w:numFmt w:val="bullet"/>
      <w:lvlText w:val="•"/>
      <w:lvlJc w:val="left"/>
      <w:pPr>
        <w:ind w:left="3254" w:hanging="428"/>
      </w:pPr>
      <w:rPr>
        <w:rFonts w:hint="default"/>
        <w:lang w:val="uk-UA" w:eastAsia="en-US" w:bidi="ar-SA"/>
      </w:rPr>
    </w:lvl>
    <w:lvl w:ilvl="4" w:tplc="366C58D8">
      <w:numFmt w:val="bullet"/>
      <w:lvlText w:val="•"/>
      <w:lvlJc w:val="left"/>
      <w:pPr>
        <w:ind w:left="4299" w:hanging="428"/>
      </w:pPr>
      <w:rPr>
        <w:rFonts w:hint="default"/>
        <w:lang w:val="uk-UA" w:eastAsia="en-US" w:bidi="ar-SA"/>
      </w:rPr>
    </w:lvl>
    <w:lvl w:ilvl="5" w:tplc="AA004930">
      <w:numFmt w:val="bullet"/>
      <w:lvlText w:val="•"/>
      <w:lvlJc w:val="left"/>
      <w:pPr>
        <w:ind w:left="5344" w:hanging="428"/>
      </w:pPr>
      <w:rPr>
        <w:rFonts w:hint="default"/>
        <w:lang w:val="uk-UA" w:eastAsia="en-US" w:bidi="ar-SA"/>
      </w:rPr>
    </w:lvl>
    <w:lvl w:ilvl="6" w:tplc="49B2CA7A">
      <w:numFmt w:val="bullet"/>
      <w:lvlText w:val="•"/>
      <w:lvlJc w:val="left"/>
      <w:pPr>
        <w:ind w:left="6388" w:hanging="428"/>
      </w:pPr>
      <w:rPr>
        <w:rFonts w:hint="default"/>
        <w:lang w:val="uk-UA" w:eastAsia="en-US" w:bidi="ar-SA"/>
      </w:rPr>
    </w:lvl>
    <w:lvl w:ilvl="7" w:tplc="5D04BDB2">
      <w:numFmt w:val="bullet"/>
      <w:lvlText w:val="•"/>
      <w:lvlJc w:val="left"/>
      <w:pPr>
        <w:ind w:left="7433" w:hanging="428"/>
      </w:pPr>
      <w:rPr>
        <w:rFonts w:hint="default"/>
        <w:lang w:val="uk-UA" w:eastAsia="en-US" w:bidi="ar-SA"/>
      </w:rPr>
    </w:lvl>
    <w:lvl w:ilvl="8" w:tplc="F3A22558">
      <w:numFmt w:val="bullet"/>
      <w:lvlText w:val="•"/>
      <w:lvlJc w:val="left"/>
      <w:pPr>
        <w:ind w:left="8478" w:hanging="42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9B"/>
    <w:rsid w:val="005E549B"/>
    <w:rsid w:val="00A0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F9C3A-7D97-4697-AC06-362EE5E7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54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549B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E549B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Заголовок 11"/>
    <w:basedOn w:val="a"/>
    <w:uiPriority w:val="1"/>
    <w:qFormat/>
    <w:rsid w:val="005E549B"/>
    <w:pPr>
      <w:ind w:left="536" w:hanging="429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E549B"/>
    <w:pPr>
      <w:ind w:left="112" w:hanging="429"/>
      <w:jc w:val="both"/>
    </w:pPr>
  </w:style>
  <w:style w:type="character" w:customStyle="1" w:styleId="js-apiid">
    <w:name w:val="js-apiid"/>
    <w:basedOn w:val="a0"/>
    <w:rsid w:val="005E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2-16-006667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</cp:revision>
  <dcterms:created xsi:type="dcterms:W3CDTF">2021-12-16T14:15:00Z</dcterms:created>
  <dcterms:modified xsi:type="dcterms:W3CDTF">2021-12-16T14:17:00Z</dcterms:modified>
</cp:coreProperties>
</file>