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D3" w:rsidRDefault="00DB4CD3" w:rsidP="00EE6983">
      <w:pPr>
        <w:spacing w:after="0" w:line="240" w:lineRule="atLeast"/>
        <w:ind w:left="5670" w:right="0" w:firstLine="702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№ 4</w:t>
      </w:r>
    </w:p>
    <w:p w:rsidR="00DB4CD3" w:rsidRDefault="00DB4CD3" w:rsidP="009A474D">
      <w:pPr>
        <w:spacing w:after="0" w:line="240" w:lineRule="atLeast"/>
        <w:ind w:left="4956" w:right="0" w:firstLine="708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наказу від «     »________2020 № __-од</w:t>
      </w:r>
    </w:p>
    <w:p w:rsidR="00DB4CD3" w:rsidRDefault="00DB4CD3" w:rsidP="009A474D">
      <w:pPr>
        <w:spacing w:after="0" w:line="240" w:lineRule="atLeast"/>
        <w:ind w:left="5670" w:right="0" w:firstLine="702"/>
        <w:jc w:val="left"/>
        <w:rPr>
          <w:b/>
          <w:sz w:val="24"/>
          <w:szCs w:val="24"/>
          <w:lang w:val="uk-UA"/>
        </w:rPr>
      </w:pPr>
    </w:p>
    <w:p w:rsidR="00DB4CD3" w:rsidRPr="00C934F5" w:rsidRDefault="00DB4CD3" w:rsidP="009A474D">
      <w:pPr>
        <w:spacing w:after="0" w:line="240" w:lineRule="atLeast"/>
        <w:ind w:left="5670" w:right="0" w:firstLine="702"/>
        <w:jc w:val="left"/>
        <w:rPr>
          <w:b/>
          <w:sz w:val="24"/>
          <w:szCs w:val="24"/>
          <w:lang w:val="uk-UA"/>
        </w:rPr>
      </w:pPr>
      <w:r w:rsidRPr="00C934F5">
        <w:rPr>
          <w:b/>
          <w:sz w:val="24"/>
          <w:szCs w:val="24"/>
          <w:lang w:val="uk-UA"/>
        </w:rPr>
        <w:t>Затверджено</w:t>
      </w:r>
    </w:p>
    <w:p w:rsidR="00DB4CD3" w:rsidRPr="00EA11C5" w:rsidRDefault="00DB4CD3" w:rsidP="009A474D">
      <w:pPr>
        <w:spacing w:after="0" w:line="240" w:lineRule="atLeast"/>
        <w:ind w:left="5670" w:right="0" w:firstLine="0"/>
        <w:jc w:val="left"/>
        <w:rPr>
          <w:b/>
          <w:sz w:val="24"/>
          <w:szCs w:val="24"/>
          <w:lang w:val="uk-UA"/>
        </w:rPr>
      </w:pPr>
      <w:r w:rsidRPr="00EA11C5">
        <w:rPr>
          <w:b/>
          <w:sz w:val="24"/>
          <w:szCs w:val="24"/>
          <w:lang w:val="uk-UA"/>
        </w:rPr>
        <w:t>педагогічною радою Коледжу</w:t>
      </w:r>
    </w:p>
    <w:p w:rsidR="00DB4CD3" w:rsidRPr="00EA11C5" w:rsidRDefault="00DB4CD3" w:rsidP="009A474D">
      <w:pPr>
        <w:spacing w:after="0" w:line="240" w:lineRule="atLeast"/>
        <w:ind w:left="5670" w:right="0" w:firstLine="0"/>
        <w:jc w:val="left"/>
        <w:rPr>
          <w:b/>
          <w:sz w:val="24"/>
          <w:szCs w:val="24"/>
          <w:lang w:val="uk-UA"/>
        </w:rPr>
      </w:pPr>
      <w:r w:rsidRPr="00EA11C5">
        <w:rPr>
          <w:b/>
          <w:sz w:val="24"/>
          <w:szCs w:val="24"/>
          <w:lang w:val="uk-UA"/>
        </w:rPr>
        <w:t xml:space="preserve">протокол № </w:t>
      </w:r>
      <w:r w:rsidR="00BC1944">
        <w:rPr>
          <w:b/>
          <w:sz w:val="24"/>
          <w:szCs w:val="24"/>
          <w:lang w:val="uk-UA"/>
        </w:rPr>
        <w:t>1</w:t>
      </w:r>
      <w:r w:rsidRPr="00EA11C5">
        <w:rPr>
          <w:b/>
          <w:sz w:val="24"/>
          <w:szCs w:val="24"/>
          <w:lang w:val="uk-UA"/>
        </w:rPr>
        <w:t xml:space="preserve">  від </w:t>
      </w:r>
      <w:r>
        <w:rPr>
          <w:b/>
          <w:sz w:val="24"/>
          <w:szCs w:val="24"/>
          <w:lang w:val="uk-UA"/>
        </w:rPr>
        <w:t xml:space="preserve">   </w:t>
      </w:r>
      <w:r w:rsidR="00BC1944">
        <w:rPr>
          <w:b/>
          <w:sz w:val="24"/>
          <w:szCs w:val="24"/>
          <w:lang w:val="uk-UA"/>
        </w:rPr>
        <w:t>27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  серпня</w:t>
      </w:r>
      <w:r w:rsidRPr="00EA11C5">
        <w:rPr>
          <w:b/>
          <w:sz w:val="24"/>
          <w:szCs w:val="24"/>
          <w:lang w:val="uk-UA"/>
        </w:rPr>
        <w:t xml:space="preserve"> 20</w:t>
      </w:r>
      <w:r>
        <w:rPr>
          <w:b/>
          <w:sz w:val="24"/>
          <w:szCs w:val="24"/>
          <w:lang w:val="uk-UA"/>
        </w:rPr>
        <w:t>20</w:t>
      </w:r>
      <w:r w:rsidRPr="00EA11C5">
        <w:rPr>
          <w:b/>
          <w:sz w:val="24"/>
          <w:szCs w:val="24"/>
          <w:lang w:val="uk-UA"/>
        </w:rPr>
        <w:t xml:space="preserve"> року</w:t>
      </w:r>
    </w:p>
    <w:p w:rsidR="00DB4CD3" w:rsidRDefault="00DB4CD3" w:rsidP="00211B07">
      <w:pPr>
        <w:spacing w:after="0" w:line="270" w:lineRule="auto"/>
        <w:ind w:left="10" w:right="6" w:hanging="10"/>
        <w:jc w:val="center"/>
        <w:rPr>
          <w:b/>
          <w:sz w:val="24"/>
          <w:szCs w:val="24"/>
          <w:lang w:val="uk-UA"/>
        </w:rPr>
      </w:pPr>
    </w:p>
    <w:p w:rsidR="00DB4CD3" w:rsidRPr="00211B07" w:rsidRDefault="00DB4CD3" w:rsidP="00211B07">
      <w:pPr>
        <w:spacing w:after="0" w:line="270" w:lineRule="auto"/>
        <w:ind w:left="10" w:right="6" w:hanging="10"/>
        <w:jc w:val="center"/>
        <w:rPr>
          <w:b/>
          <w:sz w:val="24"/>
          <w:szCs w:val="24"/>
          <w:lang w:val="uk-UA"/>
        </w:rPr>
      </w:pPr>
      <w:r w:rsidRPr="00211B07">
        <w:rPr>
          <w:b/>
          <w:sz w:val="24"/>
          <w:szCs w:val="24"/>
          <w:lang w:val="uk-UA"/>
        </w:rPr>
        <w:t xml:space="preserve">Положення </w:t>
      </w:r>
    </w:p>
    <w:p w:rsidR="00DB4CD3" w:rsidRPr="00422661" w:rsidRDefault="00DB4CD3" w:rsidP="009A474D">
      <w:pPr>
        <w:spacing w:after="0" w:line="240" w:lineRule="atLeast"/>
        <w:ind w:right="0" w:hanging="10"/>
        <w:jc w:val="center"/>
        <w:rPr>
          <w:sz w:val="24"/>
          <w:szCs w:val="24"/>
          <w:lang w:val="uk-UA"/>
        </w:rPr>
      </w:pPr>
      <w:r w:rsidRPr="00211B07">
        <w:rPr>
          <w:b/>
          <w:sz w:val="24"/>
          <w:szCs w:val="24"/>
          <w:lang w:val="uk-UA"/>
        </w:rPr>
        <w:t xml:space="preserve">про порядок  обрання представників </w:t>
      </w:r>
      <w:r>
        <w:rPr>
          <w:b/>
          <w:sz w:val="24"/>
          <w:szCs w:val="24"/>
          <w:lang w:val="uk-UA"/>
        </w:rPr>
        <w:t xml:space="preserve">для участі в рейтинговому голосуванні за кандидатів на посаду директора КЗ «Дубенський фаховий медичний коледж» </w:t>
      </w:r>
      <w:r w:rsidRPr="00422661">
        <w:rPr>
          <w:b/>
          <w:sz w:val="24"/>
          <w:szCs w:val="24"/>
          <w:lang w:val="uk-UA"/>
        </w:rPr>
        <w:t>Рівненсько</w:t>
      </w:r>
      <w:r>
        <w:rPr>
          <w:b/>
          <w:sz w:val="24"/>
          <w:szCs w:val="24"/>
          <w:lang w:val="uk-UA"/>
        </w:rPr>
        <w:t xml:space="preserve">ї обласної ради </w:t>
      </w:r>
      <w:r w:rsidRPr="00211B07">
        <w:rPr>
          <w:b/>
          <w:sz w:val="24"/>
          <w:szCs w:val="24"/>
          <w:lang w:val="uk-UA"/>
        </w:rPr>
        <w:t>з числа штатних працівників,  які не є науковими, науково-педагогічними та педагогічними працівниками</w:t>
      </w:r>
    </w:p>
    <w:p w:rsidR="00DB4CD3" w:rsidRPr="00211B07" w:rsidRDefault="00DB4CD3" w:rsidP="009A474D">
      <w:pPr>
        <w:spacing w:after="0" w:line="270" w:lineRule="auto"/>
        <w:ind w:left="10" w:right="6" w:hanging="10"/>
        <w:jc w:val="center"/>
        <w:rPr>
          <w:sz w:val="24"/>
          <w:szCs w:val="24"/>
          <w:lang w:val="uk-UA"/>
        </w:rPr>
      </w:pPr>
    </w:p>
    <w:p w:rsidR="00DB4CD3" w:rsidRDefault="00DB4CD3" w:rsidP="00211B07">
      <w:pPr>
        <w:pStyle w:val="1"/>
        <w:ind w:right="6"/>
        <w:rPr>
          <w:sz w:val="24"/>
          <w:szCs w:val="24"/>
          <w:lang w:val="uk-UA"/>
        </w:rPr>
      </w:pPr>
    </w:p>
    <w:p w:rsidR="00DB4CD3" w:rsidRPr="00211B07" w:rsidRDefault="00DB4CD3" w:rsidP="00211B07">
      <w:pPr>
        <w:pStyle w:val="1"/>
        <w:ind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1. Загальні положення  </w:t>
      </w:r>
    </w:p>
    <w:p w:rsidR="00DB4CD3" w:rsidRPr="00211B07" w:rsidRDefault="00DB4CD3" w:rsidP="00211B07">
      <w:pPr>
        <w:ind w:left="-15"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1.1. Положення про обрання представників з числа штатних працівників, які не є науковими, науково-педагогічними та педагогічними працівниками</w:t>
      </w:r>
      <w:r w:rsidRPr="00211B07">
        <w:rPr>
          <w:b/>
          <w:sz w:val="24"/>
          <w:szCs w:val="24"/>
          <w:lang w:val="uk-UA"/>
        </w:rPr>
        <w:t xml:space="preserve"> </w:t>
      </w:r>
      <w:r w:rsidRPr="00211B07">
        <w:rPr>
          <w:sz w:val="24"/>
          <w:szCs w:val="24"/>
          <w:lang w:val="uk-UA"/>
        </w:rPr>
        <w:t xml:space="preserve">для участі у </w:t>
      </w:r>
      <w:r>
        <w:rPr>
          <w:sz w:val="24"/>
          <w:szCs w:val="24"/>
          <w:lang w:val="uk-UA"/>
        </w:rPr>
        <w:t>рейтинговому голосуванні за кандидатів на заміщення посади директора КЗ «Дубенський фаховий медичний коледж» Рівненської обласної ради</w:t>
      </w:r>
      <w:r w:rsidRPr="00211B07">
        <w:rPr>
          <w:sz w:val="24"/>
          <w:szCs w:val="24"/>
          <w:lang w:val="uk-UA"/>
        </w:rPr>
        <w:t xml:space="preserve"> (далі –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) розроблено відповідно до Закону України «Про </w:t>
      </w:r>
      <w:r>
        <w:rPr>
          <w:sz w:val="24"/>
          <w:szCs w:val="24"/>
          <w:lang w:val="uk-UA"/>
        </w:rPr>
        <w:t xml:space="preserve">фахову </w:t>
      </w:r>
      <w:proofErr w:type="spellStart"/>
      <w:r>
        <w:rPr>
          <w:sz w:val="24"/>
          <w:szCs w:val="24"/>
          <w:lang w:val="uk-UA"/>
        </w:rPr>
        <w:t>перед</w:t>
      </w:r>
      <w:r w:rsidRPr="00211B07">
        <w:rPr>
          <w:sz w:val="24"/>
          <w:szCs w:val="24"/>
          <w:lang w:val="uk-UA"/>
        </w:rPr>
        <w:t>вищу</w:t>
      </w:r>
      <w:proofErr w:type="spellEnd"/>
      <w:r w:rsidRPr="00211B07">
        <w:rPr>
          <w:sz w:val="24"/>
          <w:szCs w:val="24"/>
          <w:lang w:val="uk-UA"/>
        </w:rPr>
        <w:t xml:space="preserve"> освіту», </w:t>
      </w:r>
      <w:r w:rsidRPr="00422661">
        <w:rPr>
          <w:sz w:val="24"/>
          <w:szCs w:val="24"/>
          <w:lang w:val="uk-UA"/>
        </w:rPr>
        <w:t xml:space="preserve">Положення про порядок </w:t>
      </w:r>
      <w:r>
        <w:rPr>
          <w:sz w:val="24"/>
          <w:szCs w:val="24"/>
          <w:lang w:val="uk-UA"/>
        </w:rPr>
        <w:t>проведення рейтингового голосування за кандидатів на заміщення посади директора КЗ «Дубенський фаховий медичний коледж» Рівненської обласної ради</w:t>
      </w:r>
      <w:r w:rsidRPr="00517651">
        <w:rPr>
          <w:sz w:val="24"/>
          <w:szCs w:val="24"/>
          <w:lang w:val="uk-UA"/>
        </w:rPr>
        <w:t xml:space="preserve">. </w:t>
      </w:r>
      <w:r w:rsidRPr="00211B07">
        <w:rPr>
          <w:sz w:val="24"/>
          <w:szCs w:val="24"/>
          <w:lang w:val="uk-UA"/>
        </w:rPr>
        <w:t xml:space="preserve"> </w:t>
      </w:r>
    </w:p>
    <w:p w:rsidR="00DB4CD3" w:rsidRPr="00211B07" w:rsidRDefault="00DB4CD3" w:rsidP="00211B07">
      <w:pPr>
        <w:ind w:left="-15"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1.2. Це положення визначає механізм та умови обрання представників з числа штатних працівників, які не є науковими, науково-педагогічними та педагогічними працівниками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керівника Коледжу</w:t>
      </w:r>
      <w:r w:rsidRPr="00211B07">
        <w:rPr>
          <w:sz w:val="24"/>
          <w:szCs w:val="24"/>
          <w:lang w:val="uk-UA"/>
        </w:rPr>
        <w:t xml:space="preserve"> (далі - представники). </w:t>
      </w:r>
    </w:p>
    <w:p w:rsidR="00DB4CD3" w:rsidRPr="00211B07" w:rsidRDefault="00DB4CD3" w:rsidP="00211B07">
      <w:pPr>
        <w:ind w:left="-15"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1.3. Організацію та підготовку до обрання представників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 кандидатів на посаду директора Коледжу</w:t>
      </w:r>
      <w:r w:rsidRPr="00211B07">
        <w:rPr>
          <w:sz w:val="24"/>
          <w:szCs w:val="24"/>
          <w:lang w:val="uk-UA"/>
        </w:rPr>
        <w:t xml:space="preserve"> здійснює організаційний комітет з </w:t>
      </w:r>
      <w:r>
        <w:rPr>
          <w:sz w:val="24"/>
          <w:szCs w:val="24"/>
          <w:lang w:val="uk-UA"/>
        </w:rPr>
        <w:t>проведення рейтингового голосування за кандидатів на заміщення посади директора КЗ «Дубенський фаховий медичний коледж» Рівненської обласної ради</w:t>
      </w:r>
      <w:r w:rsidRPr="00517651">
        <w:rPr>
          <w:sz w:val="24"/>
          <w:szCs w:val="24"/>
          <w:lang w:val="uk-UA"/>
        </w:rPr>
        <w:t>.</w:t>
      </w:r>
      <w:r w:rsidRPr="00211B07">
        <w:rPr>
          <w:sz w:val="24"/>
          <w:szCs w:val="24"/>
          <w:lang w:val="uk-UA"/>
        </w:rPr>
        <w:t xml:space="preserve"> (далі – організаційний комітет) та відділ кадрів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. </w:t>
      </w:r>
    </w:p>
    <w:p w:rsidR="00DB4CD3" w:rsidRPr="00211B07" w:rsidRDefault="00DB4CD3" w:rsidP="00211B07">
      <w:pPr>
        <w:pStyle w:val="1"/>
        <w:ind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2. Підготовка до проведення голосування  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2.1. Вибори представників проводяться шляхом таємного голосування на загальних зборах груп у які об’єднано декілька  структурних підрозділів (далі – групи структурних підрозділів). Об’єднання підрозділів у групи здійснюється організаційним комітетом з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директора Коледжу</w:t>
      </w:r>
      <w:r w:rsidRPr="00211B07">
        <w:rPr>
          <w:sz w:val="24"/>
          <w:szCs w:val="24"/>
          <w:lang w:val="uk-UA"/>
        </w:rPr>
        <w:t xml:space="preserve">.  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2.2. Організаційний комітет та відділ кадрів забезпечують здійснення заходів щодо організації та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представників, а саме:  </w:t>
      </w:r>
    </w:p>
    <w:p w:rsidR="00DB4CD3" w:rsidRPr="00211B07" w:rsidRDefault="00DB4CD3" w:rsidP="00211B07">
      <w:pPr>
        <w:numPr>
          <w:ilvl w:val="0"/>
          <w:numId w:val="1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виготовлення бюлетенів  (форма бюлетеня –  додаток 1);</w:t>
      </w:r>
    </w:p>
    <w:p w:rsidR="00DB4CD3" w:rsidRPr="00211B07" w:rsidRDefault="00DB4CD3" w:rsidP="00211B07">
      <w:pPr>
        <w:numPr>
          <w:ilvl w:val="0"/>
          <w:numId w:val="1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формування списків працівників структурних підрозділів, які мають право голосувати, з метою обрання представників структурних підрозділів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керівника Коледжу</w:t>
      </w:r>
      <w:r w:rsidRPr="00211B07">
        <w:rPr>
          <w:sz w:val="24"/>
          <w:szCs w:val="24"/>
          <w:lang w:val="uk-UA"/>
        </w:rPr>
        <w:t xml:space="preserve">; </w:t>
      </w:r>
    </w:p>
    <w:p w:rsidR="00DB4CD3" w:rsidRPr="00211B07" w:rsidRDefault="00DB4CD3" w:rsidP="00211B07">
      <w:pPr>
        <w:numPr>
          <w:ilvl w:val="0"/>
          <w:numId w:val="1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придбання (або виготовлення) скриньок; </w:t>
      </w:r>
    </w:p>
    <w:p w:rsidR="00DB4CD3" w:rsidRPr="00211B07" w:rsidRDefault="00DB4CD3" w:rsidP="00211B07">
      <w:pPr>
        <w:numPr>
          <w:ilvl w:val="0"/>
          <w:numId w:val="1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складання графіку проведення загальних зборів груп структурних підрозділів; </w:t>
      </w:r>
    </w:p>
    <w:p w:rsidR="00DB4CD3" w:rsidRPr="00211B07" w:rsidRDefault="00DB4CD3" w:rsidP="00211B07">
      <w:pPr>
        <w:numPr>
          <w:ilvl w:val="0"/>
          <w:numId w:val="1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затвердження форми протоколу лічильної комісії  . </w:t>
      </w:r>
    </w:p>
    <w:p w:rsidR="00DB4CD3" w:rsidRPr="00211B07" w:rsidRDefault="00DB4CD3" w:rsidP="00211B07">
      <w:pPr>
        <w:numPr>
          <w:ilvl w:val="1"/>
          <w:numId w:val="2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Брати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преставників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211B07">
        <w:rPr>
          <w:sz w:val="24"/>
          <w:szCs w:val="24"/>
          <w:lang w:val="uk-UA"/>
        </w:rPr>
        <w:t xml:space="preserve">мають право штатні працівники інших підрозділів, які не входять до складу наукових, науково-педагогічних та педагогічних  працівників. </w:t>
      </w:r>
    </w:p>
    <w:p w:rsidR="00DB4CD3" w:rsidRPr="00211B07" w:rsidRDefault="00DB4CD3" w:rsidP="00211B07">
      <w:pPr>
        <w:numPr>
          <w:ilvl w:val="1"/>
          <w:numId w:val="2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Критерієм віднесення штатного працівника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 до певної категорії є основна посада, яку займає такий працівник в </w:t>
      </w:r>
      <w:r>
        <w:rPr>
          <w:sz w:val="24"/>
          <w:szCs w:val="24"/>
          <w:lang w:val="uk-UA"/>
        </w:rPr>
        <w:t>Коледж</w:t>
      </w:r>
      <w:r w:rsidRPr="00211B07">
        <w:rPr>
          <w:sz w:val="24"/>
          <w:szCs w:val="24"/>
          <w:lang w:val="uk-UA"/>
        </w:rPr>
        <w:t xml:space="preserve">і. </w:t>
      </w:r>
    </w:p>
    <w:p w:rsidR="00DB4CD3" w:rsidRPr="00211B07" w:rsidRDefault="00DB4CD3" w:rsidP="00211B07">
      <w:pPr>
        <w:numPr>
          <w:ilvl w:val="1"/>
          <w:numId w:val="2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lastRenderedPageBreak/>
        <w:t xml:space="preserve">Штатний працівник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, який на момент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представників </w:t>
      </w:r>
      <w:r w:rsidRPr="00211B07">
        <w:rPr>
          <w:sz w:val="24"/>
          <w:szCs w:val="24"/>
          <w:lang w:val="uk-UA"/>
        </w:rPr>
        <w:t xml:space="preserve">перебуває у відпустці, має право брати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представників </w:t>
      </w:r>
      <w:r w:rsidRPr="00211B07">
        <w:rPr>
          <w:sz w:val="24"/>
          <w:szCs w:val="24"/>
          <w:lang w:val="uk-UA"/>
        </w:rPr>
        <w:t xml:space="preserve">та бути обраним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кандидатів на посаду Коледжу</w:t>
      </w:r>
      <w:r w:rsidRPr="00211B07">
        <w:rPr>
          <w:sz w:val="24"/>
          <w:szCs w:val="24"/>
          <w:lang w:val="uk-UA"/>
        </w:rPr>
        <w:t>.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Якщо на посаді, яку займає такий штатний працівник, у період його відпустки перебуває інша особа, вона також має право брати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представників </w:t>
      </w:r>
      <w:r w:rsidRPr="00211B07">
        <w:rPr>
          <w:sz w:val="24"/>
          <w:szCs w:val="24"/>
          <w:lang w:val="uk-UA"/>
        </w:rPr>
        <w:t xml:space="preserve">та бути обраною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директора Коледжу</w:t>
      </w:r>
      <w:r w:rsidRPr="00211B07">
        <w:rPr>
          <w:sz w:val="24"/>
          <w:szCs w:val="24"/>
          <w:lang w:val="uk-UA"/>
        </w:rPr>
        <w:t xml:space="preserve">. </w:t>
      </w:r>
    </w:p>
    <w:p w:rsidR="00DB4CD3" w:rsidRPr="00211B07" w:rsidRDefault="00DB4CD3" w:rsidP="00211B07">
      <w:pPr>
        <w:numPr>
          <w:ilvl w:val="1"/>
          <w:numId w:val="2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Виборним представником може бути будь-який працівник структурного підрозділу. </w:t>
      </w:r>
    </w:p>
    <w:p w:rsidR="00DB4CD3" w:rsidRPr="00211B07" w:rsidRDefault="00DB4CD3" w:rsidP="00211B07">
      <w:pPr>
        <w:numPr>
          <w:ilvl w:val="1"/>
          <w:numId w:val="2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Організаційний комітет та відділ кадрів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 xml:space="preserve"> формують списки працівників, які мають право голосувати, які підписують голова оргкомітету та </w:t>
      </w:r>
      <w:r>
        <w:rPr>
          <w:sz w:val="24"/>
          <w:szCs w:val="24"/>
          <w:lang w:val="uk-UA"/>
        </w:rPr>
        <w:t>інспектор з кадрової роботи</w:t>
      </w:r>
      <w:r w:rsidRPr="00211B07">
        <w:rPr>
          <w:sz w:val="24"/>
          <w:szCs w:val="24"/>
          <w:lang w:val="uk-UA"/>
        </w:rPr>
        <w:t xml:space="preserve"> і засвідчують печаткою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. </w:t>
      </w:r>
    </w:p>
    <w:p w:rsidR="00DB4CD3" w:rsidRPr="00211B07" w:rsidRDefault="00DB4CD3" w:rsidP="00211B07">
      <w:pPr>
        <w:numPr>
          <w:ilvl w:val="1"/>
          <w:numId w:val="2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Скриньк</w:t>
      </w:r>
      <w:r>
        <w:rPr>
          <w:sz w:val="24"/>
          <w:szCs w:val="24"/>
          <w:lang w:val="uk-UA"/>
        </w:rPr>
        <w:t>а</w:t>
      </w:r>
      <w:r w:rsidRPr="00211B07">
        <w:rPr>
          <w:sz w:val="24"/>
          <w:szCs w:val="24"/>
          <w:lang w:val="uk-UA"/>
        </w:rPr>
        <w:t xml:space="preserve"> для голосування повинн</w:t>
      </w:r>
      <w:r>
        <w:rPr>
          <w:sz w:val="24"/>
          <w:szCs w:val="24"/>
          <w:lang w:val="uk-UA"/>
        </w:rPr>
        <w:t>а</w:t>
      </w:r>
      <w:r w:rsidRPr="00211B07">
        <w:rPr>
          <w:sz w:val="24"/>
          <w:szCs w:val="24"/>
          <w:lang w:val="uk-UA"/>
        </w:rPr>
        <w:t xml:space="preserve"> бути прозор</w:t>
      </w:r>
      <w:r>
        <w:rPr>
          <w:sz w:val="24"/>
          <w:szCs w:val="24"/>
          <w:lang w:val="uk-UA"/>
        </w:rPr>
        <w:t>ою</w:t>
      </w:r>
      <w:r w:rsidRPr="00211B07">
        <w:rPr>
          <w:sz w:val="24"/>
          <w:szCs w:val="24"/>
          <w:lang w:val="uk-UA"/>
        </w:rPr>
        <w:t xml:space="preserve"> та скріплен</w:t>
      </w:r>
      <w:r>
        <w:rPr>
          <w:sz w:val="24"/>
          <w:szCs w:val="24"/>
          <w:lang w:val="uk-UA"/>
        </w:rPr>
        <w:t>а</w:t>
      </w:r>
      <w:r w:rsidRPr="00211B07">
        <w:rPr>
          <w:sz w:val="24"/>
          <w:szCs w:val="24"/>
          <w:lang w:val="uk-UA"/>
        </w:rPr>
        <w:t xml:space="preserve"> печаткою </w:t>
      </w:r>
      <w:r>
        <w:rPr>
          <w:sz w:val="24"/>
          <w:szCs w:val="24"/>
          <w:lang w:val="uk-UA"/>
        </w:rPr>
        <w:t>Коледжу</w:t>
      </w:r>
      <w:r w:rsidRPr="00211B07">
        <w:rPr>
          <w:sz w:val="24"/>
          <w:szCs w:val="24"/>
          <w:lang w:val="uk-UA"/>
        </w:rPr>
        <w:t xml:space="preserve">. </w:t>
      </w:r>
    </w:p>
    <w:p w:rsidR="00DB4CD3" w:rsidRPr="00211B07" w:rsidRDefault="00DB4CD3" w:rsidP="00211B07">
      <w:pPr>
        <w:pStyle w:val="1"/>
        <w:ind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3. Визначення квоти </w:t>
      </w:r>
    </w:p>
    <w:p w:rsidR="00DB4CD3" w:rsidRPr="00211B07" w:rsidRDefault="00DB4CD3" w:rsidP="00211B07">
      <w:pPr>
        <w:ind w:left="-15"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3.1. Визначення квоти виборних представників груп структурних підрозділів з числа штатних працівників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>, які не є науковими, науково-педагогічними та педагогічними працівниками проводиться із розрахунку 10</w:t>
      </w:r>
      <w:r>
        <w:rPr>
          <w:sz w:val="24"/>
          <w:szCs w:val="24"/>
          <w:lang w:val="uk-UA"/>
        </w:rPr>
        <w:t xml:space="preserve"> </w:t>
      </w:r>
      <w:r w:rsidRPr="00211B07">
        <w:rPr>
          <w:sz w:val="24"/>
          <w:szCs w:val="24"/>
          <w:lang w:val="uk-UA"/>
        </w:rPr>
        <w:t xml:space="preserve">% від загальної кількості осіб, які мають право брати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керівника  Коледжу</w:t>
      </w:r>
      <w:r w:rsidRPr="00211B07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(Додаток 2)</w:t>
      </w:r>
    </w:p>
    <w:p w:rsidR="00DB4CD3" w:rsidRPr="00211B07" w:rsidRDefault="00DB4CD3" w:rsidP="00211B07">
      <w:pPr>
        <w:ind w:left="-15"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2</w:t>
      </w:r>
      <w:r w:rsidRPr="00211B07">
        <w:rPr>
          <w:sz w:val="24"/>
          <w:szCs w:val="24"/>
          <w:lang w:val="uk-UA"/>
        </w:rPr>
        <w:t xml:space="preserve">. Загальна кількість (квота) представників з числа штатних працівників 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 xml:space="preserve"> розподіляється між групами структурних підрозділів </w:t>
      </w:r>
      <w:proofErr w:type="spellStart"/>
      <w:r w:rsidRPr="00211B07">
        <w:rPr>
          <w:sz w:val="24"/>
          <w:szCs w:val="24"/>
          <w:lang w:val="uk-UA"/>
        </w:rPr>
        <w:t>пропорційно</w:t>
      </w:r>
      <w:proofErr w:type="spellEnd"/>
      <w:r w:rsidRPr="00211B07">
        <w:rPr>
          <w:sz w:val="24"/>
          <w:szCs w:val="24"/>
          <w:lang w:val="uk-UA"/>
        </w:rPr>
        <w:t xml:space="preserve"> до кількості працівників, які працюють у цих підрозділах.  </w:t>
      </w:r>
    </w:p>
    <w:p w:rsidR="00DB4CD3" w:rsidRPr="00211B07" w:rsidRDefault="00DB4CD3" w:rsidP="00211B07">
      <w:pPr>
        <w:ind w:left="-15"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  </w:t>
      </w:r>
    </w:p>
    <w:p w:rsidR="00DB4CD3" w:rsidRPr="00211B07" w:rsidRDefault="00DB4CD3" w:rsidP="00211B07">
      <w:pPr>
        <w:numPr>
          <w:ilvl w:val="0"/>
          <w:numId w:val="3"/>
        </w:numPr>
        <w:spacing w:after="0" w:line="259" w:lineRule="auto"/>
        <w:ind w:left="284" w:right="6" w:hanging="281"/>
        <w:jc w:val="center"/>
        <w:rPr>
          <w:sz w:val="24"/>
          <w:szCs w:val="24"/>
          <w:lang w:val="uk-UA"/>
        </w:rPr>
      </w:pPr>
      <w:r w:rsidRPr="00211B07">
        <w:rPr>
          <w:b/>
          <w:sz w:val="24"/>
          <w:szCs w:val="24"/>
          <w:lang w:val="uk-UA"/>
        </w:rPr>
        <w:t>Проведення голосування</w:t>
      </w:r>
    </w:p>
    <w:p w:rsidR="00DB4CD3" w:rsidRPr="00211B07" w:rsidRDefault="00DB4CD3" w:rsidP="00211B07">
      <w:pPr>
        <w:numPr>
          <w:ilvl w:val="1"/>
          <w:numId w:val="3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Вибори представників проводяться не пізніше ніж за 10 днів до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директора  Коледжу</w:t>
      </w:r>
      <w:r w:rsidRPr="00211B07">
        <w:rPr>
          <w:sz w:val="24"/>
          <w:szCs w:val="24"/>
          <w:lang w:val="uk-UA"/>
        </w:rPr>
        <w:t xml:space="preserve"> за графіком, затвердженим організаційним комітетом. </w:t>
      </w:r>
    </w:p>
    <w:p w:rsidR="00DB4CD3" w:rsidRPr="00211B07" w:rsidRDefault="00DB4CD3" w:rsidP="00211B07">
      <w:pPr>
        <w:numPr>
          <w:ilvl w:val="1"/>
          <w:numId w:val="3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Загальні збори працівників груп структурних підрозділів вважаються такими, що відбулися, у разі присутності на них не менше 50% від загальної їх кількості. </w:t>
      </w:r>
    </w:p>
    <w:p w:rsidR="00DB4CD3" w:rsidRPr="00211B07" w:rsidRDefault="00DB4CD3" w:rsidP="00211B07">
      <w:pPr>
        <w:numPr>
          <w:ilvl w:val="1"/>
          <w:numId w:val="3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На загальних зборах працівників  груп структурних підрозділів має бути присутній член організаційного комітету з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 керівника Коледжу</w:t>
      </w:r>
      <w:r w:rsidRPr="00211B07">
        <w:rPr>
          <w:sz w:val="24"/>
          <w:szCs w:val="24"/>
          <w:lang w:val="uk-UA"/>
        </w:rPr>
        <w:t xml:space="preserve"> (далі – організаційний комітет). </w:t>
      </w:r>
    </w:p>
    <w:p w:rsidR="00DB4CD3" w:rsidRPr="00211B07" w:rsidRDefault="00DB4CD3" w:rsidP="00211B07">
      <w:pPr>
        <w:numPr>
          <w:ilvl w:val="1"/>
          <w:numId w:val="3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На загальних зборах працівників структурних підрозділів обирається голов</w:t>
      </w:r>
      <w:r>
        <w:rPr>
          <w:sz w:val="24"/>
          <w:szCs w:val="24"/>
          <w:lang w:val="uk-UA"/>
        </w:rPr>
        <w:t>а зборів</w:t>
      </w:r>
      <w:r w:rsidRPr="00211B07">
        <w:rPr>
          <w:sz w:val="24"/>
          <w:szCs w:val="24"/>
          <w:lang w:val="uk-UA"/>
        </w:rPr>
        <w:t xml:space="preserve"> та секретар, який веде протокол зборів, лічильна комісії для підрахунку бюлетенів.</w:t>
      </w:r>
    </w:p>
    <w:p w:rsidR="00DB4CD3" w:rsidRPr="00211B07" w:rsidRDefault="00DB4CD3" w:rsidP="00211B07">
      <w:pPr>
        <w:numPr>
          <w:ilvl w:val="1"/>
          <w:numId w:val="3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Лічильна комісія з підрахунку голосів обирається в кількості 3</w:t>
      </w:r>
      <w:r>
        <w:rPr>
          <w:sz w:val="24"/>
          <w:szCs w:val="24"/>
          <w:lang w:val="uk-UA"/>
        </w:rPr>
        <w:t xml:space="preserve"> </w:t>
      </w:r>
      <w:r w:rsidRPr="00211B07">
        <w:rPr>
          <w:sz w:val="24"/>
          <w:szCs w:val="24"/>
          <w:lang w:val="uk-UA"/>
        </w:rPr>
        <w:t>осіб із числа учасників загальних зборів шляхом відкритого голосування. Голова лічильної комісії обирається з числа її членів.</w:t>
      </w:r>
    </w:p>
    <w:p w:rsidR="00DB4CD3" w:rsidRPr="00211B07" w:rsidRDefault="00DB4CD3" w:rsidP="00211B07">
      <w:pPr>
        <w:numPr>
          <w:ilvl w:val="1"/>
          <w:numId w:val="3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Член організаційного комітету забезпечує проведення голосування шляхом надання лічильній комісії на загальних зборах: </w:t>
      </w:r>
    </w:p>
    <w:p w:rsidR="00DB4CD3" w:rsidRPr="00211B07" w:rsidRDefault="00DB4CD3" w:rsidP="00211B07">
      <w:pPr>
        <w:numPr>
          <w:ilvl w:val="0"/>
          <w:numId w:val="4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списків працівників групи структурних підрозділів, які мають право голосувати з метою обрання представників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керівника  Коледжу</w:t>
      </w:r>
      <w:r w:rsidRPr="00211B07">
        <w:rPr>
          <w:sz w:val="24"/>
          <w:szCs w:val="24"/>
          <w:lang w:val="uk-UA"/>
        </w:rPr>
        <w:t xml:space="preserve">; </w:t>
      </w:r>
    </w:p>
    <w:p w:rsidR="00DB4CD3" w:rsidRPr="00211B07" w:rsidRDefault="00DB4CD3" w:rsidP="00211B07">
      <w:pPr>
        <w:numPr>
          <w:ilvl w:val="0"/>
          <w:numId w:val="4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бюлетенів для голосування; </w:t>
      </w:r>
    </w:p>
    <w:p w:rsidR="00DB4CD3" w:rsidRPr="00211B07" w:rsidRDefault="00DB4CD3" w:rsidP="00211B07">
      <w:pPr>
        <w:numPr>
          <w:ilvl w:val="0"/>
          <w:numId w:val="4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скріпленої печаткою  скриньки для голосування.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Загальні збори шляхом відкритого прямого голосування (поіменн</w:t>
      </w:r>
      <w:r>
        <w:rPr>
          <w:sz w:val="24"/>
          <w:szCs w:val="24"/>
          <w:lang w:val="uk-UA"/>
        </w:rPr>
        <w:t>о</w:t>
      </w:r>
      <w:r w:rsidRPr="00211B07">
        <w:rPr>
          <w:sz w:val="24"/>
          <w:szCs w:val="24"/>
          <w:lang w:val="uk-UA"/>
        </w:rPr>
        <w:t xml:space="preserve"> або списком) відповідно до встановлених квот обирають кандидатів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представників структурних підрозділів, які братимуть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 керівника  Коледжу</w:t>
      </w:r>
      <w:r w:rsidRPr="00211B07">
        <w:rPr>
          <w:sz w:val="24"/>
          <w:szCs w:val="24"/>
          <w:lang w:val="uk-UA"/>
        </w:rPr>
        <w:t xml:space="preserve">. Кількість кандидатів, прізвища яких вносяться до бюлетеню не може бути меншою встановлених квот для цих груп структурних підрозділів. 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lastRenderedPageBreak/>
        <w:t xml:space="preserve">На підставі прийнятого рішення загальних зборів член організаційного комітету та лічильна комісія забезпечує виготовлення бюлетенів із внесенням обраних кандидатур. Кількість бюлетенів відповідає кількості учасників загальних зборів.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Бюлетені посвідчуються підписами члена організаційного комітету та </w:t>
      </w:r>
      <w:r>
        <w:rPr>
          <w:sz w:val="24"/>
          <w:szCs w:val="24"/>
          <w:lang w:val="uk-UA"/>
        </w:rPr>
        <w:t xml:space="preserve">голови зборів </w:t>
      </w:r>
      <w:r w:rsidRPr="00211B07">
        <w:rPr>
          <w:sz w:val="24"/>
          <w:szCs w:val="24"/>
          <w:lang w:val="uk-UA"/>
        </w:rPr>
        <w:t xml:space="preserve">на загальних зборах.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Члени лічильної комісії в присутності учасників загальних зборів  перевіряють: наявність на кожному бюлетені підписів члена організаційного комітету і голов</w:t>
      </w:r>
      <w:r>
        <w:rPr>
          <w:sz w:val="24"/>
          <w:szCs w:val="24"/>
          <w:lang w:val="uk-UA"/>
        </w:rPr>
        <w:t>и зборів</w:t>
      </w:r>
      <w:r w:rsidRPr="00211B07">
        <w:rPr>
          <w:sz w:val="24"/>
          <w:szCs w:val="24"/>
          <w:lang w:val="uk-UA"/>
        </w:rPr>
        <w:t xml:space="preserve"> на загальних зборах; відповідність кількості бюлетенів кількості учасників загальних зборів; цілісність печатки на скриньці.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Члени лічильної комісії на основі списку осіб, які мають право брати участь у голосуванні, видають бюлетені під підпис кожному працівникові при пред’явленні документа, що посвідчує особу.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Бюлетень для голосування заповнюється особою, яка бере участь в голосуванні, особисто.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У бюлетені для голосування особа, яка голосує, робить позначку («+») або іншу, що засвідчує її волевиявлення, після чого опускає заповнений бюлетень у скриньку.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У випадку, коли кандидати набрали однакову найменшу кількість голосів, що перевищує встановлену квоту для даної групи структурних підрозділів, серед них проводиться другий тур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в тому самому приміщенні, одразу після підрахунку голосів. </w:t>
      </w:r>
    </w:p>
    <w:p w:rsidR="00DB4CD3" w:rsidRPr="00211B07" w:rsidRDefault="00DB4CD3" w:rsidP="00211B07">
      <w:pPr>
        <w:numPr>
          <w:ilvl w:val="1"/>
          <w:numId w:val="5"/>
        </w:numPr>
        <w:ind w:left="0" w:right="6" w:firstLine="567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Член організаційного комітету та лічильна комісія повторно виготовляють ту саму кількість бюлетенів із внесенням відповідних кандидатур, після чого проводиться процедура голосування аналогічно попередній.</w:t>
      </w:r>
      <w:r w:rsidRPr="00211B07">
        <w:rPr>
          <w:b/>
          <w:sz w:val="24"/>
          <w:szCs w:val="24"/>
          <w:lang w:val="uk-UA"/>
        </w:rPr>
        <w:t xml:space="preserve"> </w:t>
      </w:r>
    </w:p>
    <w:p w:rsidR="00DB4CD3" w:rsidRPr="00211B07" w:rsidRDefault="00DB4CD3" w:rsidP="00211B07">
      <w:pPr>
        <w:spacing w:after="0" w:line="259" w:lineRule="auto"/>
        <w:ind w:left="604" w:right="6" w:firstLine="0"/>
        <w:jc w:val="center"/>
        <w:rPr>
          <w:sz w:val="24"/>
          <w:szCs w:val="24"/>
          <w:lang w:val="uk-UA"/>
        </w:rPr>
      </w:pPr>
      <w:r w:rsidRPr="00211B07">
        <w:rPr>
          <w:b/>
          <w:sz w:val="24"/>
          <w:szCs w:val="24"/>
          <w:lang w:val="uk-UA"/>
        </w:rPr>
        <w:t xml:space="preserve"> </w:t>
      </w:r>
    </w:p>
    <w:p w:rsidR="00DB4CD3" w:rsidRPr="00211B07" w:rsidRDefault="00DB4CD3" w:rsidP="00211B07">
      <w:pPr>
        <w:pStyle w:val="1"/>
        <w:ind w:right="6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5. Підрахунок голосів  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5.1. Підрахунок голосів починається одразу після закінчення голосування в присутності працівників структурного підрозділу і проводиться без перерви. 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5.2. Підрахунок голосів здійснюється відкрито і гласно членами лічильної комісії в тому ж приміщенні, де відбувалося голосування. Після перевірки цілісності печаток скриньки для голосування відкриваються лічильною комісією. При відкритті скриньки її вміст викладається на стіл, за я</w:t>
      </w:r>
      <w:r>
        <w:rPr>
          <w:sz w:val="24"/>
          <w:szCs w:val="24"/>
          <w:lang w:val="uk-UA"/>
        </w:rPr>
        <w:t>ким розміщуються члени лічильної</w:t>
      </w:r>
      <w:r w:rsidRPr="00211B07">
        <w:rPr>
          <w:sz w:val="24"/>
          <w:szCs w:val="24"/>
          <w:lang w:val="uk-UA"/>
        </w:rPr>
        <w:t xml:space="preserve"> комісії.  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5.3. Лічильна комісія підраховує загальну кількість виданих для голосування бюлетенів та кількість бюлетенів, виявлених у скриньках для голосування. Підводить підсумки голосування і офор</w:t>
      </w:r>
      <w:r>
        <w:rPr>
          <w:sz w:val="24"/>
          <w:szCs w:val="24"/>
          <w:lang w:val="uk-UA"/>
        </w:rPr>
        <w:t>мля</w:t>
      </w:r>
      <w:r w:rsidRPr="00211B07">
        <w:rPr>
          <w:sz w:val="24"/>
          <w:szCs w:val="24"/>
          <w:lang w:val="uk-UA"/>
        </w:rPr>
        <w:t xml:space="preserve">є протокол. </w:t>
      </w:r>
    </w:p>
    <w:p w:rsidR="00DB4CD3" w:rsidRPr="00211B07" w:rsidRDefault="00DB4CD3" w:rsidP="00211B07">
      <w:p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>5.4. Бюлетень для голосування може бути визнаний недійсним у таких випадках:</w:t>
      </w:r>
    </w:p>
    <w:p w:rsidR="00DB4CD3" w:rsidRPr="00211B07" w:rsidRDefault="00DB4CD3" w:rsidP="00211B07">
      <w:pPr>
        <w:numPr>
          <w:ilvl w:val="0"/>
          <w:numId w:val="6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якщо в бюлетені зроблено позначки більше встановленої квоти; </w:t>
      </w:r>
    </w:p>
    <w:p w:rsidR="00DB4CD3" w:rsidRPr="00211B07" w:rsidRDefault="00DB4CD3" w:rsidP="00211B07">
      <w:pPr>
        <w:numPr>
          <w:ilvl w:val="0"/>
          <w:numId w:val="6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якщо не зроблено жодної позначки; </w:t>
      </w:r>
    </w:p>
    <w:p w:rsidR="00DB4CD3" w:rsidRPr="00211B07" w:rsidRDefault="00DB4CD3" w:rsidP="00211B07">
      <w:pPr>
        <w:numPr>
          <w:ilvl w:val="0"/>
          <w:numId w:val="6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якщо неможливо з інших причин встановити зміст волевиявлення. </w:t>
      </w:r>
    </w:p>
    <w:p w:rsidR="00DB4CD3" w:rsidRPr="00211B07" w:rsidRDefault="00DB4CD3" w:rsidP="00211B07">
      <w:pPr>
        <w:numPr>
          <w:ilvl w:val="1"/>
          <w:numId w:val="7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У спірних випадках щодо віднесення бюлетеня до складу недійсних, питання вирішується шляхом голосування членів лічильної комісії. </w:t>
      </w:r>
    </w:p>
    <w:p w:rsidR="00DB4CD3" w:rsidRPr="00211B07" w:rsidRDefault="00DB4CD3" w:rsidP="00211B07">
      <w:pPr>
        <w:numPr>
          <w:ilvl w:val="1"/>
          <w:numId w:val="7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Результати підрахунку голосів вносяться в протокол, який складається у двох примірниках, кожен з яких підписують голова, секретар та члени лічильної комісії. Протокол лічильної комісії затверджується загальними зборами шляхом відкритого прямого голосування. Один примірник протоколу передається члену організаційного комітету, другий примірник передається відділу кадрів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 xml:space="preserve">. </w:t>
      </w:r>
    </w:p>
    <w:p w:rsidR="00DB4CD3" w:rsidRPr="00211B07" w:rsidRDefault="00DB4CD3" w:rsidP="00211B07">
      <w:pPr>
        <w:numPr>
          <w:ilvl w:val="1"/>
          <w:numId w:val="7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Процес голосування і підрахунку голосів може фіксуватися за допомогою відповідних відео- або </w:t>
      </w:r>
      <w:proofErr w:type="spellStart"/>
      <w:r w:rsidRPr="00211B07">
        <w:rPr>
          <w:sz w:val="24"/>
          <w:szCs w:val="24"/>
          <w:lang w:val="uk-UA"/>
        </w:rPr>
        <w:t>фотозасобів</w:t>
      </w:r>
      <w:proofErr w:type="spellEnd"/>
      <w:r w:rsidRPr="00211B07">
        <w:rPr>
          <w:sz w:val="24"/>
          <w:szCs w:val="24"/>
          <w:lang w:val="uk-UA"/>
        </w:rPr>
        <w:t xml:space="preserve">, при цьому не повинна порушуватись таємниця голосування. </w:t>
      </w:r>
    </w:p>
    <w:p w:rsidR="00DB4CD3" w:rsidRPr="00211B07" w:rsidRDefault="00DB4CD3" w:rsidP="00211B07">
      <w:pPr>
        <w:numPr>
          <w:ilvl w:val="1"/>
          <w:numId w:val="7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lastRenderedPageBreak/>
        <w:t xml:space="preserve">Після проведення зборів в усіх групах структурних підрозділах організаційний комітет формує загальний по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 xml:space="preserve"> список представників з числа працівників, які не входять до складу наукових, науково-педагогічних та педагогічних  працівників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 xml:space="preserve">,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керівника </w:t>
      </w:r>
      <w:r w:rsidRPr="00211B07">
        <w:rPr>
          <w:sz w:val="24"/>
          <w:szCs w:val="24"/>
          <w:lang w:val="uk-UA"/>
        </w:rPr>
        <w:t xml:space="preserve">і передає його виборчій комісії </w:t>
      </w:r>
      <w:r>
        <w:rPr>
          <w:sz w:val="24"/>
          <w:szCs w:val="24"/>
          <w:lang w:val="uk-UA"/>
        </w:rPr>
        <w:t xml:space="preserve"> Коледжу</w:t>
      </w:r>
      <w:r w:rsidRPr="00211B07">
        <w:rPr>
          <w:sz w:val="24"/>
          <w:szCs w:val="24"/>
          <w:lang w:val="uk-UA"/>
        </w:rPr>
        <w:t xml:space="preserve"> не пізніше ніж за 7 днів до дати </w:t>
      </w:r>
      <w:r>
        <w:rPr>
          <w:sz w:val="24"/>
          <w:szCs w:val="24"/>
          <w:lang w:val="uk-UA"/>
        </w:rPr>
        <w:t>рейтингового голосування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керівника</w:t>
      </w:r>
      <w:r w:rsidRPr="00211B07">
        <w:rPr>
          <w:sz w:val="24"/>
          <w:szCs w:val="24"/>
          <w:lang w:val="uk-UA"/>
        </w:rPr>
        <w:t>.</w:t>
      </w:r>
    </w:p>
    <w:p w:rsidR="00DB4CD3" w:rsidRPr="00211B07" w:rsidRDefault="00DB4CD3" w:rsidP="00211B07">
      <w:pPr>
        <w:numPr>
          <w:ilvl w:val="1"/>
          <w:numId w:val="7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Результати обрання представників, які братимуть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211B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керівника  Коледжу</w:t>
      </w:r>
      <w:r w:rsidRPr="00211B07">
        <w:rPr>
          <w:sz w:val="24"/>
          <w:szCs w:val="24"/>
          <w:lang w:val="uk-UA"/>
        </w:rPr>
        <w:t>, підлягають опр</w:t>
      </w:r>
      <w:r>
        <w:rPr>
          <w:sz w:val="24"/>
          <w:szCs w:val="24"/>
          <w:lang w:val="uk-UA"/>
        </w:rPr>
        <w:t xml:space="preserve">илюдненню (дошка оголошень, </w:t>
      </w:r>
      <w:proofErr w:type="spellStart"/>
      <w:r>
        <w:rPr>
          <w:sz w:val="24"/>
          <w:szCs w:val="24"/>
          <w:lang w:val="uk-UA"/>
        </w:rPr>
        <w:t>веб</w:t>
      </w:r>
      <w:r w:rsidRPr="00211B07">
        <w:rPr>
          <w:sz w:val="24"/>
          <w:szCs w:val="24"/>
          <w:lang w:val="uk-UA"/>
        </w:rPr>
        <w:t>сайт</w:t>
      </w:r>
      <w:proofErr w:type="spellEnd"/>
      <w:r w:rsidRPr="00211B07">
        <w:rPr>
          <w:sz w:val="24"/>
          <w:szCs w:val="24"/>
          <w:lang w:val="uk-UA"/>
        </w:rPr>
        <w:t xml:space="preserve"> тощо). </w:t>
      </w:r>
    </w:p>
    <w:p w:rsidR="00DB4CD3" w:rsidRDefault="00DB4CD3" w:rsidP="00211B07">
      <w:pPr>
        <w:numPr>
          <w:ilvl w:val="1"/>
          <w:numId w:val="7"/>
        </w:numPr>
        <w:ind w:left="-15" w:right="6" w:firstLine="582"/>
        <w:rPr>
          <w:sz w:val="24"/>
          <w:szCs w:val="24"/>
          <w:lang w:val="uk-UA"/>
        </w:rPr>
      </w:pPr>
      <w:r w:rsidRPr="00211B07">
        <w:rPr>
          <w:sz w:val="24"/>
          <w:szCs w:val="24"/>
          <w:lang w:val="uk-UA"/>
        </w:rPr>
        <w:t xml:space="preserve">Уся виборча документація (бюлетені кожного структурного підрозділу запаковані в конверт, який підписаний всіма членами лічильної комісії, протоколи лічильних комісій, списки працівників тощо) передаються члену організаційного комітету, який присутній на загальних зборах, для подальшого їх зберігання в установленому порядку. </w:t>
      </w: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BC5C53">
      <w:pPr>
        <w:pStyle w:val="a5"/>
        <w:spacing w:before="172"/>
        <w:ind w:left="332" w:right="268" w:firstLine="0"/>
        <w:jc w:val="center"/>
      </w:pPr>
      <w:r>
        <w:t>ДОДАТОК 1</w:t>
      </w:r>
    </w:p>
    <w:p w:rsidR="00DB4CD3" w:rsidRDefault="00DB4CD3" w:rsidP="00BC5C53">
      <w:pPr>
        <w:pStyle w:val="a5"/>
        <w:spacing w:before="10"/>
        <w:ind w:left="0" w:firstLine="0"/>
        <w:jc w:val="left"/>
        <w:rPr>
          <w:sz w:val="23"/>
        </w:rPr>
      </w:pPr>
    </w:p>
    <w:p w:rsidR="00DB4CD3" w:rsidRDefault="00DB4CD3" w:rsidP="00BC5C53">
      <w:pPr>
        <w:pStyle w:val="a5"/>
        <w:spacing w:before="89" w:line="242" w:lineRule="auto"/>
        <w:ind w:left="5984" w:right="385" w:hanging="15"/>
      </w:pPr>
      <w:r>
        <w:t xml:space="preserve">Форма бюлетеня </w:t>
      </w:r>
    </w:p>
    <w:p w:rsidR="00DB4CD3" w:rsidRDefault="00DB4CD3" w:rsidP="00BC5C53">
      <w:pPr>
        <w:pStyle w:val="a5"/>
        <w:spacing w:before="89" w:line="242" w:lineRule="auto"/>
        <w:ind w:left="5984" w:right="385" w:hanging="15"/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Pr="000B0667" w:rsidRDefault="00DB4CD3" w:rsidP="00BC5C53">
      <w:pPr>
        <w:spacing w:after="0" w:line="240" w:lineRule="auto"/>
        <w:jc w:val="center"/>
        <w:rPr>
          <w:b/>
          <w:bCs/>
          <w:sz w:val="24"/>
          <w:szCs w:val="26"/>
          <w:lang w:val="uk-UA" w:eastAsia="uk-UA"/>
        </w:rPr>
      </w:pPr>
      <w:bookmarkStart w:id="1" w:name="bookmark0"/>
      <w:r w:rsidRPr="000B0667">
        <w:rPr>
          <w:b/>
          <w:bCs/>
          <w:sz w:val="24"/>
          <w:szCs w:val="26"/>
          <w:lang w:val="uk-UA" w:eastAsia="uk-UA"/>
        </w:rPr>
        <w:t xml:space="preserve">КЗ «Дубенський </w:t>
      </w:r>
      <w:r>
        <w:rPr>
          <w:b/>
          <w:bCs/>
          <w:sz w:val="24"/>
          <w:szCs w:val="26"/>
          <w:lang w:val="uk-UA" w:eastAsia="uk-UA"/>
        </w:rPr>
        <w:t xml:space="preserve">фаховий </w:t>
      </w:r>
      <w:r w:rsidRPr="000B0667">
        <w:rPr>
          <w:b/>
          <w:bCs/>
          <w:sz w:val="24"/>
          <w:szCs w:val="26"/>
          <w:lang w:val="uk-UA" w:eastAsia="uk-UA"/>
        </w:rPr>
        <w:t>медичний коледж» Рівненської обласної ради</w:t>
      </w:r>
    </w:p>
    <w:p w:rsidR="00DB4CD3" w:rsidRPr="000B0667" w:rsidRDefault="00DB4CD3" w:rsidP="00BC5C53">
      <w:pPr>
        <w:spacing w:after="0" w:line="240" w:lineRule="auto"/>
        <w:jc w:val="center"/>
        <w:rPr>
          <w:b/>
          <w:bCs/>
          <w:sz w:val="24"/>
          <w:szCs w:val="26"/>
          <w:lang w:val="uk-UA" w:eastAsia="uk-UA"/>
        </w:rPr>
      </w:pPr>
    </w:p>
    <w:p w:rsidR="00DB4CD3" w:rsidRPr="00066829" w:rsidRDefault="00DB4CD3" w:rsidP="00BC5C53">
      <w:pPr>
        <w:spacing w:after="0" w:line="240" w:lineRule="auto"/>
        <w:jc w:val="center"/>
        <w:rPr>
          <w:szCs w:val="24"/>
          <w:lang w:val="uk-UA"/>
        </w:rPr>
      </w:pPr>
      <w:r w:rsidRPr="00066829">
        <w:rPr>
          <w:b/>
          <w:bCs/>
          <w:sz w:val="24"/>
          <w:szCs w:val="26"/>
          <w:lang w:val="uk-UA" w:eastAsia="uk-UA"/>
        </w:rPr>
        <w:t>БЮЛЕТЕНЬ</w:t>
      </w:r>
      <w:bookmarkEnd w:id="1"/>
    </w:p>
    <w:p w:rsidR="00DB4CD3" w:rsidRPr="00066829" w:rsidRDefault="00DB4CD3" w:rsidP="00BC5C53">
      <w:pPr>
        <w:spacing w:after="0" w:line="240" w:lineRule="auto"/>
        <w:jc w:val="center"/>
        <w:rPr>
          <w:szCs w:val="24"/>
          <w:lang w:val="uk-UA"/>
        </w:rPr>
      </w:pPr>
      <w:bookmarkStart w:id="2" w:name="bookmark1"/>
      <w:r w:rsidRPr="00066829">
        <w:rPr>
          <w:b/>
          <w:bCs/>
          <w:sz w:val="24"/>
          <w:szCs w:val="26"/>
          <w:lang w:val="uk-UA" w:eastAsia="uk-UA"/>
        </w:rPr>
        <w:t xml:space="preserve">для таємного голосування при обранні </w:t>
      </w:r>
      <w:r w:rsidRPr="000B0667">
        <w:rPr>
          <w:b/>
          <w:bCs/>
          <w:sz w:val="24"/>
          <w:szCs w:val="26"/>
          <w:lang w:val="uk-UA" w:eastAsia="uk-UA"/>
        </w:rPr>
        <w:t xml:space="preserve">виборних представників для участі у </w:t>
      </w:r>
      <w:r>
        <w:rPr>
          <w:b/>
          <w:bCs/>
          <w:sz w:val="24"/>
          <w:szCs w:val="26"/>
          <w:lang w:val="uk-UA" w:eastAsia="uk-UA"/>
        </w:rPr>
        <w:t>рейтинговому голосуванні рейтинговому голосуванні</w:t>
      </w:r>
      <w:r w:rsidRPr="000B0667">
        <w:rPr>
          <w:b/>
          <w:bCs/>
          <w:sz w:val="24"/>
          <w:szCs w:val="26"/>
          <w:lang w:val="uk-UA" w:eastAsia="uk-UA"/>
        </w:rPr>
        <w:t xml:space="preserve"> керівника КЗ «Дубенський </w:t>
      </w:r>
      <w:r>
        <w:rPr>
          <w:b/>
          <w:bCs/>
          <w:sz w:val="24"/>
          <w:szCs w:val="26"/>
          <w:lang w:val="uk-UA" w:eastAsia="uk-UA"/>
        </w:rPr>
        <w:t xml:space="preserve">фаховий </w:t>
      </w:r>
      <w:r w:rsidRPr="000B0667">
        <w:rPr>
          <w:b/>
          <w:bCs/>
          <w:sz w:val="24"/>
          <w:szCs w:val="26"/>
          <w:lang w:val="uk-UA" w:eastAsia="uk-UA"/>
        </w:rPr>
        <w:t>медичний коледж</w:t>
      </w:r>
      <w:bookmarkEnd w:id="2"/>
      <w:r w:rsidRPr="000B0667">
        <w:rPr>
          <w:b/>
          <w:bCs/>
          <w:sz w:val="24"/>
          <w:szCs w:val="26"/>
          <w:lang w:val="uk-UA" w:eastAsia="uk-UA"/>
        </w:rPr>
        <w:t>»</w:t>
      </w:r>
    </w:p>
    <w:p w:rsidR="00DB4CD3" w:rsidRPr="000B0667" w:rsidRDefault="00DB4CD3" w:rsidP="00BC5C53">
      <w:pPr>
        <w:spacing w:after="0" w:line="240" w:lineRule="auto"/>
        <w:rPr>
          <w:b/>
          <w:bCs/>
          <w:sz w:val="24"/>
          <w:szCs w:val="26"/>
          <w:lang w:val="uk-UA" w:eastAsia="uk-UA"/>
        </w:rPr>
      </w:pPr>
      <w:bookmarkStart w:id="3" w:name="bookmark2"/>
    </w:p>
    <w:p w:rsidR="00DB4CD3" w:rsidRPr="00066829" w:rsidRDefault="00DB4CD3" w:rsidP="00BC5C53">
      <w:pPr>
        <w:spacing w:after="0" w:line="240" w:lineRule="auto"/>
        <w:jc w:val="center"/>
        <w:rPr>
          <w:szCs w:val="24"/>
          <w:lang w:val="uk-UA"/>
        </w:rPr>
      </w:pPr>
      <w:r w:rsidRPr="00066829">
        <w:rPr>
          <w:b/>
          <w:bCs/>
          <w:sz w:val="24"/>
          <w:szCs w:val="26"/>
          <w:lang w:val="uk-UA" w:eastAsia="uk-UA"/>
        </w:rPr>
        <w:t>Засідання "</w:t>
      </w:r>
      <w:r>
        <w:rPr>
          <w:b/>
          <w:bCs/>
          <w:sz w:val="24"/>
          <w:szCs w:val="26"/>
          <w:lang w:val="uk-UA" w:eastAsia="uk-UA"/>
        </w:rPr>
        <w:t xml:space="preserve">     </w:t>
      </w:r>
      <w:r w:rsidRPr="000B0667">
        <w:rPr>
          <w:b/>
          <w:bCs/>
          <w:sz w:val="24"/>
          <w:szCs w:val="26"/>
          <w:lang w:val="uk-UA" w:eastAsia="uk-UA"/>
        </w:rPr>
        <w:t xml:space="preserve"> </w:t>
      </w:r>
      <w:r w:rsidRPr="00066829">
        <w:rPr>
          <w:b/>
          <w:bCs/>
          <w:sz w:val="24"/>
          <w:szCs w:val="26"/>
          <w:lang w:val="uk-UA" w:eastAsia="uk-UA"/>
        </w:rPr>
        <w:t xml:space="preserve">" </w:t>
      </w:r>
      <w:r>
        <w:rPr>
          <w:b/>
          <w:bCs/>
          <w:sz w:val="24"/>
          <w:szCs w:val="26"/>
          <w:lang w:val="uk-UA" w:eastAsia="uk-UA"/>
        </w:rPr>
        <w:t xml:space="preserve">вересня </w:t>
      </w:r>
      <w:r w:rsidRPr="00066829">
        <w:rPr>
          <w:b/>
          <w:bCs/>
          <w:sz w:val="24"/>
          <w:szCs w:val="26"/>
          <w:lang w:val="uk-UA" w:eastAsia="uk-UA"/>
        </w:rPr>
        <w:t>20</w:t>
      </w:r>
      <w:r>
        <w:rPr>
          <w:b/>
          <w:bCs/>
          <w:sz w:val="24"/>
          <w:szCs w:val="26"/>
          <w:lang w:val="uk-UA" w:eastAsia="uk-UA"/>
        </w:rPr>
        <w:t>20</w:t>
      </w:r>
      <w:r w:rsidRPr="000B0667">
        <w:rPr>
          <w:b/>
          <w:bCs/>
          <w:sz w:val="24"/>
          <w:szCs w:val="26"/>
          <w:lang w:val="uk-UA" w:eastAsia="uk-UA"/>
        </w:rPr>
        <w:t xml:space="preserve"> </w:t>
      </w:r>
      <w:r w:rsidRPr="00066829">
        <w:rPr>
          <w:b/>
          <w:bCs/>
          <w:sz w:val="24"/>
          <w:szCs w:val="26"/>
          <w:lang w:val="uk-UA" w:eastAsia="uk-UA"/>
        </w:rPr>
        <w:t>р.</w:t>
      </w:r>
      <w:bookmarkEnd w:id="3"/>
    </w:p>
    <w:p w:rsidR="00DB4CD3" w:rsidRPr="000B0667" w:rsidRDefault="00DB4CD3" w:rsidP="00BC5C53">
      <w:pPr>
        <w:spacing w:after="0" w:line="240" w:lineRule="auto"/>
        <w:jc w:val="center"/>
        <w:rPr>
          <w:sz w:val="16"/>
          <w:szCs w:val="17"/>
          <w:lang w:val="uk-UA" w:eastAsia="uk-UA"/>
        </w:rPr>
      </w:pPr>
      <w:r w:rsidRPr="000B0667">
        <w:rPr>
          <w:sz w:val="16"/>
          <w:szCs w:val="17"/>
          <w:lang w:val="uk-UA" w:eastAsia="uk-UA"/>
        </w:rPr>
        <w:t xml:space="preserve">                   </w:t>
      </w:r>
      <w:r>
        <w:rPr>
          <w:sz w:val="16"/>
          <w:szCs w:val="17"/>
          <w:lang w:val="uk-UA" w:eastAsia="uk-UA"/>
        </w:rPr>
        <w:t xml:space="preserve">    </w:t>
      </w:r>
      <w:r w:rsidRPr="000B0667">
        <w:rPr>
          <w:sz w:val="16"/>
          <w:szCs w:val="17"/>
          <w:lang w:val="uk-UA" w:eastAsia="uk-UA"/>
        </w:rPr>
        <w:t xml:space="preserve"> </w:t>
      </w:r>
      <w:r w:rsidRPr="00066829">
        <w:rPr>
          <w:sz w:val="16"/>
          <w:szCs w:val="17"/>
          <w:lang w:val="uk-UA" w:eastAsia="uk-UA"/>
        </w:rPr>
        <w:t>(дата проведення)</w:t>
      </w:r>
    </w:p>
    <w:p w:rsidR="00DB4CD3" w:rsidRPr="000B0667" w:rsidRDefault="00DB4CD3" w:rsidP="00BC5C53">
      <w:pPr>
        <w:spacing w:after="0" w:line="240" w:lineRule="auto"/>
        <w:rPr>
          <w:sz w:val="16"/>
          <w:szCs w:val="17"/>
          <w:lang w:val="uk-UA" w:eastAsia="uk-UA"/>
        </w:rPr>
      </w:pPr>
    </w:p>
    <w:p w:rsidR="00DB4CD3" w:rsidRPr="00066829" w:rsidRDefault="00DB4CD3" w:rsidP="00BC5C53">
      <w:pPr>
        <w:spacing w:after="0" w:line="240" w:lineRule="auto"/>
        <w:rPr>
          <w:szCs w:val="24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401"/>
        <w:gridCol w:w="1421"/>
        <w:gridCol w:w="1541"/>
      </w:tblGrid>
      <w:tr w:rsidR="00DB4CD3" w:rsidRPr="00066829" w:rsidTr="00BC5C53">
        <w:trPr>
          <w:trHeight w:hRule="exact"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szCs w:val="23"/>
                <w:lang w:val="uk-UA" w:eastAsia="uk-UA"/>
              </w:rPr>
              <w:t>№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proofErr w:type="spellStart"/>
            <w:r w:rsidRPr="000B0667">
              <w:rPr>
                <w:b/>
                <w:bCs/>
                <w:szCs w:val="23"/>
              </w:rPr>
              <w:t>Прізвище</w:t>
            </w:r>
            <w:proofErr w:type="spellEnd"/>
            <w:r w:rsidRPr="000B0667">
              <w:rPr>
                <w:b/>
                <w:bCs/>
                <w:szCs w:val="23"/>
              </w:rPr>
              <w:t xml:space="preserve">, </w:t>
            </w:r>
            <w:proofErr w:type="spellStart"/>
            <w:r w:rsidRPr="000B0667">
              <w:rPr>
                <w:b/>
                <w:bCs/>
                <w:szCs w:val="23"/>
              </w:rPr>
              <w:t>ім’я</w:t>
            </w:r>
            <w:proofErr w:type="spellEnd"/>
            <w:r w:rsidRPr="000B0667">
              <w:rPr>
                <w:b/>
                <w:bCs/>
                <w:szCs w:val="23"/>
              </w:rPr>
              <w:t xml:space="preserve"> та по </w:t>
            </w:r>
            <w:proofErr w:type="spellStart"/>
            <w:r w:rsidRPr="000B0667">
              <w:rPr>
                <w:b/>
                <w:bCs/>
                <w:szCs w:val="23"/>
              </w:rPr>
              <w:t>батькові</w:t>
            </w:r>
            <w:proofErr w:type="spellEnd"/>
            <w:r w:rsidRPr="000B0667">
              <w:rPr>
                <w:b/>
                <w:bCs/>
                <w:szCs w:val="23"/>
              </w:rPr>
              <w:t xml:space="preserve"> </w:t>
            </w:r>
            <w:proofErr w:type="spellStart"/>
            <w:r w:rsidRPr="000B0667">
              <w:rPr>
                <w:b/>
                <w:bCs/>
                <w:szCs w:val="23"/>
              </w:rPr>
              <w:t>кандидатів</w:t>
            </w:r>
            <w:proofErr w:type="spellEnd"/>
            <w:r w:rsidRPr="000B0667">
              <w:rPr>
                <w:b/>
                <w:bCs/>
                <w:szCs w:val="23"/>
              </w:rPr>
              <w:t xml:space="preserve"> </w:t>
            </w:r>
            <w:r w:rsidRPr="000B0667">
              <w:rPr>
                <w:b/>
                <w:bCs/>
                <w:i/>
                <w:iCs/>
                <w:szCs w:val="23"/>
              </w:rPr>
              <w:t>(</w:t>
            </w:r>
            <w:proofErr w:type="spellStart"/>
            <w:r w:rsidRPr="000B0667">
              <w:rPr>
                <w:b/>
                <w:bCs/>
                <w:i/>
                <w:iCs/>
                <w:szCs w:val="23"/>
              </w:rPr>
              <w:t>повністю</w:t>
            </w:r>
            <w:proofErr w:type="spellEnd"/>
            <w:r w:rsidRPr="000B0667">
              <w:rPr>
                <w:b/>
                <w:bCs/>
                <w:i/>
                <w:iCs/>
                <w:szCs w:val="23"/>
              </w:rPr>
              <w:t>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b/>
                <w:bCs/>
                <w:szCs w:val="23"/>
                <w:lang w:val="uk-UA" w:eastAsia="uk-UA"/>
              </w:rPr>
              <w:t>Результати голосування</w:t>
            </w:r>
          </w:p>
        </w:tc>
      </w:tr>
      <w:tr w:rsidR="00DB4CD3" w:rsidRPr="00066829" w:rsidTr="00BC5C53">
        <w:trPr>
          <w:trHeight w:hRule="exact" w:val="3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rPr>
                <w:szCs w:val="24"/>
                <w:lang w:val="uk-UA"/>
              </w:rPr>
            </w:pPr>
          </w:p>
        </w:tc>
        <w:tc>
          <w:tcPr>
            <w:tcW w:w="5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rPr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6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b/>
                <w:bCs/>
                <w:sz w:val="24"/>
                <w:szCs w:val="26"/>
                <w:lang w:val="uk-UA" w:eastAsia="uk-UA"/>
              </w:rPr>
              <w:t>ЗА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6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b/>
                <w:bCs/>
                <w:sz w:val="24"/>
                <w:szCs w:val="26"/>
                <w:lang w:val="uk-UA" w:eastAsia="uk-UA"/>
              </w:rPr>
              <w:t>ПРОТИ</w:t>
            </w:r>
          </w:p>
        </w:tc>
      </w:tr>
      <w:tr w:rsidR="00DB4CD3" w:rsidRPr="00066829" w:rsidTr="00BC5C53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szCs w:val="23"/>
                <w:lang w:val="uk-UA" w:eastAsia="uk-UA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</w:tr>
      <w:tr w:rsidR="00DB4CD3" w:rsidRPr="00066829" w:rsidTr="00BC5C53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szCs w:val="23"/>
                <w:lang w:val="uk-UA" w:eastAsia="uk-UA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</w:tr>
      <w:tr w:rsidR="00DB4CD3" w:rsidRPr="00066829" w:rsidTr="00BC5C53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30" w:lineRule="exact"/>
              <w:jc w:val="center"/>
              <w:rPr>
                <w:szCs w:val="24"/>
                <w:lang w:val="uk-UA"/>
              </w:rPr>
            </w:pPr>
            <w:r w:rsidRPr="00066829">
              <w:rPr>
                <w:szCs w:val="23"/>
                <w:lang w:val="uk-UA" w:eastAsia="uk-UA"/>
              </w:rPr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  <w:p w:rsidR="00DB4CD3" w:rsidRPr="00066829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</w:tr>
      <w:tr w:rsidR="00DB4CD3" w:rsidRPr="000B0667" w:rsidTr="00BC5C53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30" w:lineRule="exact"/>
              <w:jc w:val="center"/>
              <w:rPr>
                <w:szCs w:val="23"/>
                <w:lang w:val="uk-UA" w:eastAsia="uk-UA"/>
              </w:rPr>
            </w:pPr>
            <w:r w:rsidRPr="000B0667">
              <w:rPr>
                <w:szCs w:val="23"/>
                <w:lang w:val="uk-UA" w:eastAsia="uk-UA"/>
              </w:rPr>
              <w:t>4.</w:t>
            </w:r>
          </w:p>
          <w:p w:rsidR="00DB4CD3" w:rsidRPr="000B0667" w:rsidRDefault="00DB4CD3" w:rsidP="000B572E">
            <w:pPr>
              <w:spacing w:after="0" w:line="230" w:lineRule="exact"/>
              <w:jc w:val="center"/>
              <w:rPr>
                <w:szCs w:val="23"/>
                <w:lang w:val="uk-UA" w:eastAsia="uk-UA"/>
              </w:rPr>
            </w:pPr>
          </w:p>
          <w:p w:rsidR="00DB4CD3" w:rsidRPr="000B0667" w:rsidRDefault="00DB4CD3" w:rsidP="000B572E">
            <w:pPr>
              <w:spacing w:after="0" w:line="230" w:lineRule="exact"/>
              <w:jc w:val="center"/>
              <w:rPr>
                <w:szCs w:val="23"/>
                <w:lang w:val="uk-UA" w:eastAsia="uk-UA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B05FD0" w:rsidRDefault="00DB4CD3" w:rsidP="000B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</w:tr>
      <w:tr w:rsidR="00DB4CD3" w:rsidRPr="000B0667" w:rsidTr="00BC5C53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30" w:lineRule="exact"/>
              <w:jc w:val="center"/>
              <w:rPr>
                <w:szCs w:val="23"/>
                <w:lang w:val="uk-UA" w:eastAsia="uk-UA"/>
              </w:rPr>
            </w:pPr>
            <w:r w:rsidRPr="000B0667">
              <w:rPr>
                <w:szCs w:val="23"/>
                <w:lang w:val="uk-UA" w:eastAsia="uk-UA"/>
              </w:rPr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B05FD0" w:rsidRDefault="00DB4CD3" w:rsidP="000B572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</w:tr>
      <w:tr w:rsidR="00DB4CD3" w:rsidRPr="000B0667" w:rsidTr="00BC5C53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30" w:lineRule="exact"/>
              <w:jc w:val="center"/>
              <w:rPr>
                <w:szCs w:val="23"/>
                <w:lang w:val="uk-UA" w:eastAsia="uk-UA"/>
              </w:rPr>
            </w:pPr>
            <w:r>
              <w:rPr>
                <w:szCs w:val="23"/>
                <w:lang w:val="uk-UA" w:eastAsia="uk-UA"/>
              </w:rPr>
              <w:t>6</w:t>
            </w:r>
            <w:r w:rsidRPr="000B0667">
              <w:rPr>
                <w:szCs w:val="23"/>
                <w:lang w:val="uk-UA" w:eastAsia="uk-UA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  <w:r>
              <w:rPr>
                <w:sz w:val="20"/>
                <w:szCs w:val="10"/>
                <w:lang w:val="uk-UA"/>
              </w:rPr>
              <w:t>Не підтримую жодного кандидата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CD3" w:rsidRPr="000B0667" w:rsidRDefault="00DB4CD3" w:rsidP="000B572E">
            <w:pPr>
              <w:spacing w:after="0" w:line="240" w:lineRule="auto"/>
              <w:jc w:val="center"/>
              <w:rPr>
                <w:sz w:val="8"/>
                <w:szCs w:val="10"/>
                <w:lang w:val="uk-UA"/>
              </w:rPr>
            </w:pPr>
          </w:p>
        </w:tc>
      </w:tr>
      <w:tr w:rsidR="00DB4CD3" w:rsidRPr="00066829" w:rsidTr="00BC5C53">
        <w:trPr>
          <w:trHeight w:hRule="exact" w:val="724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rPr>
                <w:sz w:val="8"/>
                <w:szCs w:val="10"/>
                <w:lang w:val="uk-UA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D3" w:rsidRPr="00066829" w:rsidRDefault="00DB4CD3" w:rsidP="000B572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066829">
              <w:rPr>
                <w:i/>
                <w:iCs/>
                <w:szCs w:val="23"/>
                <w:lang w:val="uk-UA" w:eastAsia="uk-UA"/>
              </w:rPr>
              <w:t>(зазначте Ваш вибір позначкою)</w:t>
            </w:r>
          </w:p>
        </w:tc>
      </w:tr>
    </w:tbl>
    <w:p w:rsidR="00DB4CD3" w:rsidRPr="000B0667" w:rsidRDefault="00DB4CD3" w:rsidP="00BC5C53">
      <w:pPr>
        <w:spacing w:after="0" w:line="240" w:lineRule="auto"/>
        <w:rPr>
          <w:szCs w:val="23"/>
          <w:lang w:val="uk-UA" w:eastAsia="uk-UA"/>
        </w:rPr>
      </w:pPr>
    </w:p>
    <w:p w:rsidR="00DB4CD3" w:rsidRPr="00066829" w:rsidRDefault="00DB4CD3" w:rsidP="00BC5C53">
      <w:pPr>
        <w:spacing w:after="0" w:line="240" w:lineRule="auto"/>
        <w:rPr>
          <w:szCs w:val="24"/>
          <w:lang w:val="uk-UA"/>
        </w:rPr>
      </w:pPr>
      <w:r w:rsidRPr="00066829">
        <w:rPr>
          <w:szCs w:val="23"/>
          <w:lang w:val="uk-UA" w:eastAsia="uk-UA"/>
        </w:rPr>
        <w:t xml:space="preserve">Схвалено </w:t>
      </w:r>
      <w:r w:rsidRPr="000B0667">
        <w:rPr>
          <w:szCs w:val="23"/>
          <w:lang w:val="uk-UA" w:eastAsia="uk-UA"/>
        </w:rPr>
        <w:t xml:space="preserve">педагогічною </w:t>
      </w:r>
      <w:r w:rsidRPr="00066829">
        <w:rPr>
          <w:szCs w:val="23"/>
          <w:lang w:val="uk-UA" w:eastAsia="uk-UA"/>
        </w:rPr>
        <w:t xml:space="preserve">радою </w:t>
      </w:r>
      <w:r w:rsidRPr="000B0667">
        <w:rPr>
          <w:szCs w:val="23"/>
          <w:lang w:val="uk-UA" w:eastAsia="uk-UA"/>
        </w:rPr>
        <w:t xml:space="preserve">КЗ «Дубенський </w:t>
      </w:r>
      <w:r>
        <w:rPr>
          <w:szCs w:val="23"/>
          <w:lang w:val="uk-UA" w:eastAsia="uk-UA"/>
        </w:rPr>
        <w:t xml:space="preserve">фаховий </w:t>
      </w:r>
      <w:r w:rsidRPr="000B0667">
        <w:rPr>
          <w:szCs w:val="23"/>
          <w:lang w:val="uk-UA" w:eastAsia="uk-UA"/>
        </w:rPr>
        <w:t>медичний коледж»</w:t>
      </w:r>
      <w:r w:rsidRPr="00066829">
        <w:rPr>
          <w:szCs w:val="23"/>
          <w:lang w:val="uk-UA" w:eastAsia="uk-UA"/>
        </w:rPr>
        <w:t>.</w:t>
      </w:r>
    </w:p>
    <w:p w:rsidR="00DB4CD3" w:rsidRPr="00066829" w:rsidRDefault="00DB4CD3" w:rsidP="00BC5C53">
      <w:pPr>
        <w:spacing w:after="0" w:line="240" w:lineRule="auto"/>
        <w:rPr>
          <w:szCs w:val="24"/>
          <w:lang w:val="uk-UA"/>
        </w:rPr>
      </w:pPr>
      <w:r w:rsidRPr="00066829">
        <w:rPr>
          <w:szCs w:val="23"/>
          <w:lang w:val="uk-UA" w:eastAsia="uk-UA"/>
        </w:rPr>
        <w:t>Протокол №</w:t>
      </w:r>
      <w:r w:rsidRPr="000B0667">
        <w:rPr>
          <w:szCs w:val="23"/>
          <w:lang w:val="uk-UA" w:eastAsia="uk-UA"/>
        </w:rPr>
        <w:t>____</w:t>
      </w:r>
      <w:r w:rsidRPr="00066829">
        <w:rPr>
          <w:szCs w:val="23"/>
          <w:lang w:val="uk-UA" w:eastAsia="uk-UA"/>
        </w:rPr>
        <w:t xml:space="preserve"> від </w:t>
      </w:r>
      <w:r>
        <w:rPr>
          <w:szCs w:val="23"/>
          <w:lang w:val="uk-UA" w:eastAsia="uk-UA"/>
        </w:rPr>
        <w:t>27</w:t>
      </w:r>
      <w:r w:rsidRPr="00066829">
        <w:rPr>
          <w:szCs w:val="23"/>
          <w:lang w:val="uk-UA" w:eastAsia="uk-UA"/>
        </w:rPr>
        <w:t xml:space="preserve"> </w:t>
      </w:r>
      <w:r w:rsidRPr="000B0667">
        <w:rPr>
          <w:szCs w:val="23"/>
          <w:lang w:val="uk-UA" w:eastAsia="uk-UA"/>
        </w:rPr>
        <w:t xml:space="preserve"> </w:t>
      </w:r>
      <w:r>
        <w:rPr>
          <w:szCs w:val="23"/>
          <w:lang w:val="uk-UA" w:eastAsia="uk-UA"/>
        </w:rPr>
        <w:t xml:space="preserve">серпня </w:t>
      </w:r>
      <w:r w:rsidRPr="00066829">
        <w:rPr>
          <w:szCs w:val="23"/>
          <w:lang w:val="uk-UA" w:eastAsia="uk-UA"/>
        </w:rPr>
        <w:t xml:space="preserve"> 20</w:t>
      </w:r>
      <w:r>
        <w:rPr>
          <w:szCs w:val="23"/>
          <w:lang w:val="uk-UA" w:eastAsia="uk-UA"/>
        </w:rPr>
        <w:t>20</w:t>
      </w:r>
      <w:r w:rsidRPr="00066829">
        <w:rPr>
          <w:szCs w:val="23"/>
          <w:lang w:val="uk-UA" w:eastAsia="uk-UA"/>
        </w:rPr>
        <w:t>р.</w:t>
      </w:r>
    </w:p>
    <w:p w:rsidR="00DB4CD3" w:rsidRPr="009E15EB" w:rsidRDefault="00DB4CD3" w:rsidP="00C529D1">
      <w:pPr>
        <w:spacing w:after="0" w:line="240" w:lineRule="auto"/>
        <w:rPr>
          <w:sz w:val="24"/>
        </w:rPr>
      </w:pPr>
    </w:p>
    <w:p w:rsidR="00DB4CD3" w:rsidRDefault="00DB4CD3" w:rsidP="00C529D1">
      <w:pPr>
        <w:spacing w:after="0" w:line="240" w:lineRule="auto"/>
        <w:rPr>
          <w:sz w:val="24"/>
          <w:lang w:val="uk-UA"/>
        </w:rPr>
      </w:pPr>
    </w:p>
    <w:p w:rsidR="00DB4CD3" w:rsidRDefault="00DB4CD3" w:rsidP="00C529D1">
      <w:pPr>
        <w:spacing w:after="0" w:line="240" w:lineRule="auto"/>
        <w:rPr>
          <w:sz w:val="24"/>
          <w:lang w:val="uk-UA"/>
        </w:rPr>
      </w:pPr>
      <w:r w:rsidRPr="008E2153">
        <w:rPr>
          <w:sz w:val="24"/>
          <w:lang w:val="uk-UA"/>
        </w:rPr>
        <w:t xml:space="preserve">Голова </w:t>
      </w:r>
      <w:r>
        <w:rPr>
          <w:sz w:val="24"/>
          <w:lang w:val="uk-UA"/>
        </w:rPr>
        <w:t>виборчої комісії</w:t>
      </w:r>
      <w:r w:rsidRPr="00B05FD0">
        <w:rPr>
          <w:sz w:val="24"/>
          <w:lang w:val="uk-UA"/>
        </w:rPr>
        <w:t>____________</w:t>
      </w:r>
      <w:r>
        <w:rPr>
          <w:sz w:val="24"/>
          <w:lang w:val="uk-UA"/>
        </w:rPr>
        <w:t>_________________</w:t>
      </w:r>
      <w:r w:rsidRPr="00B05FD0">
        <w:rPr>
          <w:sz w:val="24"/>
          <w:lang w:val="uk-UA"/>
        </w:rPr>
        <w:t>__________</w:t>
      </w:r>
    </w:p>
    <w:p w:rsidR="00DB4CD3" w:rsidRDefault="00DB4CD3" w:rsidP="00C529D1">
      <w:pPr>
        <w:spacing w:after="0" w:line="240" w:lineRule="auto"/>
        <w:ind w:left="2124" w:firstLine="708"/>
        <w:rPr>
          <w:sz w:val="16"/>
          <w:lang w:val="uk-UA"/>
        </w:rPr>
      </w:pPr>
      <w:r w:rsidRPr="008E2153">
        <w:rPr>
          <w:sz w:val="16"/>
          <w:lang w:val="uk-UA"/>
        </w:rPr>
        <w:t>( Прізвище, ім’я та по батькові)</w:t>
      </w:r>
    </w:p>
    <w:p w:rsidR="00DB4CD3" w:rsidRDefault="00DB4CD3" w:rsidP="00C529D1">
      <w:pPr>
        <w:spacing w:after="0" w:line="240" w:lineRule="auto"/>
        <w:ind w:left="2124" w:firstLine="708"/>
        <w:rPr>
          <w:sz w:val="16"/>
          <w:lang w:val="uk-UA"/>
        </w:rPr>
      </w:pPr>
    </w:p>
    <w:p w:rsidR="00DB4CD3" w:rsidRPr="008E2153" w:rsidRDefault="00DB4CD3" w:rsidP="00C529D1">
      <w:pPr>
        <w:spacing w:after="0" w:line="240" w:lineRule="auto"/>
        <w:rPr>
          <w:sz w:val="24"/>
          <w:lang w:val="uk-UA"/>
        </w:rPr>
      </w:pPr>
    </w:p>
    <w:p w:rsidR="00DB4CD3" w:rsidRPr="008E2153" w:rsidRDefault="00DB4CD3" w:rsidP="00C529D1">
      <w:pPr>
        <w:spacing w:after="0" w:line="240" w:lineRule="auto"/>
        <w:rPr>
          <w:sz w:val="24"/>
          <w:lang w:val="uk-UA"/>
        </w:rPr>
      </w:pPr>
      <w:r w:rsidRPr="008E2153">
        <w:rPr>
          <w:sz w:val="24"/>
          <w:lang w:val="uk-UA"/>
        </w:rPr>
        <w:t xml:space="preserve">Секретар </w:t>
      </w:r>
      <w:r>
        <w:rPr>
          <w:sz w:val="24"/>
          <w:lang w:val="uk-UA"/>
        </w:rPr>
        <w:t>виборчої комісії______________________________________</w:t>
      </w:r>
    </w:p>
    <w:p w:rsidR="00DB4CD3" w:rsidRDefault="00DB4CD3" w:rsidP="00C529D1">
      <w:pPr>
        <w:spacing w:after="0" w:line="240" w:lineRule="auto"/>
        <w:ind w:left="2124" w:firstLine="708"/>
        <w:rPr>
          <w:sz w:val="16"/>
          <w:lang w:val="uk-UA"/>
        </w:rPr>
      </w:pPr>
      <w:r w:rsidRPr="008E2153">
        <w:rPr>
          <w:sz w:val="16"/>
          <w:lang w:val="uk-UA"/>
        </w:rPr>
        <w:t>( Прізвище, ім’я та по батькові)</w:t>
      </w:r>
    </w:p>
    <w:p w:rsidR="00DB4CD3" w:rsidRDefault="00DB4CD3" w:rsidP="00C529D1">
      <w:pPr>
        <w:spacing w:after="0" w:line="240" w:lineRule="auto"/>
        <w:ind w:left="2124" w:firstLine="708"/>
        <w:rPr>
          <w:sz w:val="16"/>
          <w:lang w:val="uk-UA"/>
        </w:rPr>
      </w:pPr>
    </w:p>
    <w:p w:rsidR="00DB4CD3" w:rsidRDefault="00DB4CD3" w:rsidP="00C529D1">
      <w:pPr>
        <w:spacing w:after="0" w:line="240" w:lineRule="auto"/>
        <w:rPr>
          <w:sz w:val="24"/>
          <w:lang w:val="uk-UA"/>
        </w:rPr>
      </w:pPr>
    </w:p>
    <w:p w:rsidR="00DB4CD3" w:rsidRDefault="00DB4CD3" w:rsidP="00C529D1">
      <w:pPr>
        <w:spacing w:after="0" w:line="240" w:lineRule="auto"/>
        <w:rPr>
          <w:sz w:val="24"/>
          <w:lang w:val="uk-UA"/>
        </w:rPr>
      </w:pPr>
      <w:r>
        <w:rPr>
          <w:sz w:val="24"/>
          <w:lang w:val="uk-UA"/>
        </w:rPr>
        <w:t>М.П.</w:t>
      </w: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p w:rsidR="00DB4CD3" w:rsidRDefault="00DB4CD3" w:rsidP="00C529D1">
      <w:pPr>
        <w:pStyle w:val="a5"/>
        <w:spacing w:before="89"/>
        <w:ind w:left="332" w:right="268" w:firstLine="0"/>
        <w:jc w:val="center"/>
      </w:pPr>
      <w:r>
        <w:t>ДОДАТОК 2</w:t>
      </w:r>
    </w:p>
    <w:p w:rsidR="00DB4CD3" w:rsidRDefault="00DB4CD3" w:rsidP="00C529D1">
      <w:pPr>
        <w:pStyle w:val="a5"/>
        <w:spacing w:before="5"/>
        <w:ind w:left="0" w:firstLine="0"/>
        <w:jc w:val="left"/>
        <w:rPr>
          <w:sz w:val="31"/>
        </w:rPr>
      </w:pPr>
    </w:p>
    <w:p w:rsidR="00DB4CD3" w:rsidRDefault="00DB4CD3" w:rsidP="00C529D1">
      <w:pPr>
        <w:pStyle w:val="Heading11"/>
        <w:spacing w:before="1" w:line="242" w:lineRule="auto"/>
        <w:ind w:left="494" w:right="432" w:hanging="1"/>
      </w:pPr>
      <w:r>
        <w:rPr>
          <w:spacing w:val="-3"/>
        </w:rPr>
        <w:t xml:space="preserve">Алгоритм </w:t>
      </w:r>
      <w:r>
        <w:t xml:space="preserve">розрахунку кількості осіб різних категорій працівників та студентів, </w:t>
      </w:r>
      <w:r>
        <w:rPr>
          <w:spacing w:val="3"/>
        </w:rPr>
        <w:t xml:space="preserve">що </w:t>
      </w:r>
      <w:r>
        <w:t>мають право взяти участь у рейтинговому голосуванні за кандидата на посаду директора</w:t>
      </w:r>
      <w:r>
        <w:rPr>
          <w:spacing w:val="-48"/>
        </w:rPr>
        <w:t xml:space="preserve"> </w:t>
      </w:r>
      <w:r>
        <w:t>коледжу</w:t>
      </w:r>
    </w:p>
    <w:p w:rsidR="00DB4CD3" w:rsidRDefault="00DB4CD3" w:rsidP="00C529D1">
      <w:pPr>
        <w:pStyle w:val="a5"/>
        <w:spacing w:before="8"/>
        <w:ind w:left="0" w:firstLine="0"/>
        <w:jc w:val="left"/>
        <w:rPr>
          <w:b/>
          <w:sz w:val="41"/>
        </w:rPr>
      </w:pPr>
    </w:p>
    <w:p w:rsidR="00DB4CD3" w:rsidRDefault="00DB4CD3" w:rsidP="00C529D1">
      <w:pPr>
        <w:pStyle w:val="a7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before="1" w:after="0" w:line="240" w:lineRule="auto"/>
        <w:ind w:right="0" w:hanging="361"/>
        <w:contextualSpacing w:val="0"/>
      </w:pPr>
      <w:proofErr w:type="spellStart"/>
      <w:r>
        <w:t>Категорія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rPr>
          <w:spacing w:val="-6"/>
        </w:rPr>
        <w:t xml:space="preserve"> </w:t>
      </w:r>
      <w:proofErr w:type="spellStart"/>
      <w:r>
        <w:t>коледжу</w:t>
      </w:r>
      <w:proofErr w:type="spellEnd"/>
      <w:r>
        <w:t>.</w:t>
      </w:r>
    </w:p>
    <w:p w:rsidR="00DB4CD3" w:rsidRDefault="00DB4CD3" w:rsidP="00C529D1">
      <w:pPr>
        <w:pStyle w:val="a7"/>
        <w:widowControl w:val="0"/>
        <w:numPr>
          <w:ilvl w:val="1"/>
          <w:numId w:val="8"/>
        </w:numPr>
        <w:tabs>
          <w:tab w:val="left" w:pos="1330"/>
        </w:tabs>
        <w:autoSpaceDE w:val="0"/>
        <w:autoSpaceDN w:val="0"/>
        <w:spacing w:before="161" w:after="0" w:line="360" w:lineRule="auto"/>
        <w:ind w:right="238" w:firstLine="540"/>
        <w:contextualSpacing w:val="0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в </w:t>
      </w:r>
      <w:proofErr w:type="spellStart"/>
      <w:r>
        <w:t>коледжі</w:t>
      </w:r>
      <w:proofErr w:type="spellEnd"/>
      <w:r>
        <w:t xml:space="preserve"> на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rPr>
          <w:spacing w:val="-3"/>
        </w:rPr>
        <w:t>основі</w:t>
      </w:r>
      <w:proofErr w:type="spellEnd"/>
      <w:r>
        <w:rPr>
          <w:spacing w:val="-3"/>
        </w:rP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взяти</w:t>
      </w:r>
      <w:proofErr w:type="spellEnd"/>
      <w:r>
        <w:t xml:space="preserve"> </w:t>
      </w:r>
      <w:r>
        <w:rPr>
          <w:spacing w:val="-3"/>
        </w:rPr>
        <w:t xml:space="preserve">участь </w:t>
      </w:r>
      <w:r>
        <w:t xml:space="preserve">у рейтинговому </w:t>
      </w:r>
      <w:proofErr w:type="spellStart"/>
      <w:r>
        <w:t>голосуванні</w:t>
      </w:r>
      <w:proofErr w:type="spellEnd"/>
      <w:r>
        <w:rPr>
          <w:spacing w:val="18"/>
        </w:rPr>
        <w:t xml:space="preserve"> </w:t>
      </w:r>
      <w:r>
        <w:t>директора.</w:t>
      </w:r>
    </w:p>
    <w:p w:rsidR="00DB4CD3" w:rsidRDefault="00DB4CD3" w:rsidP="00C529D1">
      <w:pPr>
        <w:pStyle w:val="a7"/>
        <w:widowControl w:val="0"/>
        <w:numPr>
          <w:ilvl w:val="1"/>
          <w:numId w:val="8"/>
        </w:numPr>
        <w:tabs>
          <w:tab w:val="left" w:pos="1345"/>
        </w:tabs>
        <w:autoSpaceDE w:val="0"/>
        <w:autoSpaceDN w:val="0"/>
        <w:spacing w:after="0" w:line="360" w:lineRule="auto"/>
        <w:ind w:right="226" w:firstLine="540"/>
        <w:contextualSpacing w:val="0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таких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штатним</w:t>
      </w:r>
      <w:proofErr w:type="spellEnd"/>
      <w:r>
        <w:t xml:space="preserve"> </w:t>
      </w:r>
      <w:proofErr w:type="spellStart"/>
      <w:r>
        <w:t>розписом</w:t>
      </w:r>
      <w:proofErr w:type="spellEnd"/>
      <w:r>
        <w:t xml:space="preserve"> </w:t>
      </w:r>
      <w:proofErr w:type="spellStart"/>
      <w:r>
        <w:t>коледжу</w:t>
      </w:r>
      <w:proofErr w:type="spellEnd"/>
      <w:r>
        <w:t xml:space="preserve"> станом на </w:t>
      </w:r>
      <w:r>
        <w:rPr>
          <w:lang w:val="uk-UA"/>
        </w:rPr>
        <w:t>03</w:t>
      </w:r>
      <w:r>
        <w:t>.0</w:t>
      </w:r>
      <w:r>
        <w:rPr>
          <w:lang w:val="uk-UA"/>
        </w:rPr>
        <w:t>9</w:t>
      </w:r>
      <w:r>
        <w:t>.20</w:t>
      </w:r>
      <w:r>
        <w:rPr>
          <w:lang w:val="uk-UA"/>
        </w:rPr>
        <w:t>20</w:t>
      </w:r>
      <w:r>
        <w:t xml:space="preserve">, </w:t>
      </w:r>
      <w:proofErr w:type="spellStart"/>
      <w:r>
        <w:t>позначається</w:t>
      </w:r>
      <w:proofErr w:type="spellEnd"/>
      <w:r>
        <w:t xml:space="preserve"> як N</w:t>
      </w:r>
      <w:r>
        <w:rPr>
          <w:spacing w:val="-6"/>
        </w:rPr>
        <w:t xml:space="preserve"> </w:t>
      </w:r>
      <w:r>
        <w:rPr>
          <w:spacing w:val="-3"/>
        </w:rPr>
        <w:t>(П).</w:t>
      </w:r>
    </w:p>
    <w:p w:rsidR="00DB4CD3" w:rsidRDefault="00DB4CD3" w:rsidP="00C529D1">
      <w:pPr>
        <w:pStyle w:val="a7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after="0" w:line="360" w:lineRule="auto"/>
        <w:ind w:left="300" w:right="227" w:firstLine="540"/>
        <w:contextualSpacing w:val="0"/>
      </w:pP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взяти</w:t>
      </w:r>
      <w:proofErr w:type="spellEnd"/>
      <w:r>
        <w:t xml:space="preserve"> </w:t>
      </w:r>
      <w:r>
        <w:rPr>
          <w:spacing w:val="-3"/>
        </w:rPr>
        <w:t xml:space="preserve">участь </w:t>
      </w:r>
      <w:r>
        <w:t xml:space="preserve">у </w:t>
      </w:r>
      <w:r>
        <w:rPr>
          <w:lang w:val="uk-UA"/>
        </w:rPr>
        <w:t>рейтинговому голосуванні</w:t>
      </w:r>
      <w:r>
        <w:t xml:space="preserve">.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взяти</w:t>
      </w:r>
      <w:proofErr w:type="spellEnd"/>
      <w:r>
        <w:t xml:space="preserve"> </w:t>
      </w:r>
      <w:r>
        <w:rPr>
          <w:spacing w:val="-3"/>
        </w:rPr>
        <w:t xml:space="preserve">участь </w:t>
      </w:r>
      <w:r>
        <w:t xml:space="preserve">у </w:t>
      </w:r>
      <w:r>
        <w:rPr>
          <w:lang w:val="uk-UA"/>
        </w:rPr>
        <w:t>рейтинговому голосуванні</w:t>
      </w:r>
      <w:r>
        <w:t xml:space="preserve">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proofErr w:type="gramStart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proofErr w:type="gramEnd"/>
      <w:r>
        <w:t xml:space="preserve">), </w:t>
      </w:r>
      <w:proofErr w:type="spellStart"/>
      <w:r>
        <w:t>здійснюється</w:t>
      </w:r>
      <w:proofErr w:type="spellEnd"/>
      <w:r>
        <w:t xml:space="preserve"> </w:t>
      </w:r>
      <w:r>
        <w:rPr>
          <w:spacing w:val="-3"/>
        </w:rPr>
        <w:t xml:space="preserve">через </w:t>
      </w:r>
      <w:proofErr w:type="spellStart"/>
      <w:r>
        <w:t>нормативну</w:t>
      </w:r>
      <w:proofErr w:type="spellEnd"/>
      <w:r>
        <w:t xml:space="preserve"> </w:t>
      </w:r>
      <w:proofErr w:type="spellStart"/>
      <w:r>
        <w:t>умову</w:t>
      </w:r>
      <w:proofErr w:type="spellEnd"/>
      <w:r>
        <w:t xml:space="preserve"> (п. 3.</w:t>
      </w:r>
      <w:r>
        <w:rPr>
          <w:lang w:val="uk-UA"/>
        </w:rPr>
        <w:t>1</w:t>
      </w:r>
      <w:r>
        <w:t xml:space="preserve">.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коледжу</w:t>
      </w:r>
      <w:proofErr w:type="spellEnd"/>
      <w:r>
        <w:t xml:space="preserve"> N(П) повинна </w:t>
      </w:r>
      <w:r>
        <w:rPr>
          <w:spacing w:val="-3"/>
        </w:rPr>
        <w:t xml:space="preserve">бути </w:t>
      </w:r>
      <w:r>
        <w:t xml:space="preserve">не </w:t>
      </w:r>
      <w:proofErr w:type="spellStart"/>
      <w:r>
        <w:t>менше</w:t>
      </w:r>
      <w:proofErr w:type="spellEnd"/>
      <w:r>
        <w:t xml:space="preserve"> 75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>),</w:t>
      </w:r>
      <w:r>
        <w:rPr>
          <w:spacing w:val="-20"/>
        </w:rPr>
        <w:t xml:space="preserve"> </w:t>
      </w:r>
      <w:proofErr w:type="spellStart"/>
      <w:r>
        <w:t>тобто</w:t>
      </w:r>
      <w:proofErr w:type="spellEnd"/>
    </w:p>
    <w:p w:rsidR="00DB4CD3" w:rsidRDefault="00DB4CD3" w:rsidP="00C529D1">
      <w:pPr>
        <w:pStyle w:val="a5"/>
        <w:spacing w:before="3"/>
        <w:ind w:left="1950" w:firstLine="0"/>
      </w:pPr>
      <w:r>
        <w:t>N(П) &gt; 0,75*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>), звідки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>), &lt; N(П) / 0,75.</w:t>
      </w:r>
    </w:p>
    <w:p w:rsidR="00DB4CD3" w:rsidRDefault="00DB4CD3" w:rsidP="00C529D1">
      <w:pPr>
        <w:pStyle w:val="a7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before="161" w:after="0" w:line="240" w:lineRule="auto"/>
        <w:ind w:right="0" w:hanging="289"/>
        <w:contextualSpacing w:val="0"/>
      </w:pPr>
      <w:proofErr w:type="spellStart"/>
      <w:r>
        <w:t>Категорія</w:t>
      </w:r>
      <w:proofErr w:type="spellEnd"/>
      <w:r>
        <w:rPr>
          <w:spacing w:val="1"/>
        </w:rPr>
        <w:t xml:space="preserve"> </w:t>
      </w:r>
      <w:proofErr w:type="spellStart"/>
      <w:r>
        <w:t>студентів</w:t>
      </w:r>
      <w:proofErr w:type="spellEnd"/>
      <w:r>
        <w:t>.</w:t>
      </w:r>
    </w:p>
    <w:p w:rsidR="00DB4CD3" w:rsidRDefault="00DB4CD3" w:rsidP="00C529D1">
      <w:pPr>
        <w:pStyle w:val="a5"/>
        <w:spacing w:before="160" w:line="360" w:lineRule="auto"/>
        <w:ind w:right="244"/>
      </w:pPr>
      <w:r>
        <w:t>Загальна кількість виборних представників студентів, що мають право взяти участь у рейтинговому голосуванні, повинна складати не менше 15 відсотків загальної кількості осіб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>), які мають право взяти участь у рейтинговому голосуванні, тобто:</w:t>
      </w:r>
    </w:p>
    <w:p w:rsidR="00DB4CD3" w:rsidRDefault="00DB4CD3" w:rsidP="00C529D1">
      <w:pPr>
        <w:pStyle w:val="a5"/>
        <w:spacing w:line="321" w:lineRule="exact"/>
        <w:ind w:left="3520" w:firstLine="0"/>
      </w:pPr>
      <w:proofErr w:type="spellStart"/>
      <w:r>
        <w:t>N</w:t>
      </w:r>
      <w:r>
        <w:rPr>
          <w:vertAlign w:val="superscript"/>
        </w:rPr>
        <w:t>вибор</w:t>
      </w:r>
      <w:proofErr w:type="spellEnd"/>
      <w:r>
        <w:t xml:space="preserve"> (</w:t>
      </w:r>
      <w:proofErr w:type="spellStart"/>
      <w:r>
        <w:t>студ</w:t>
      </w:r>
      <w:proofErr w:type="spellEnd"/>
      <w:r>
        <w:t>.) &gt;0,15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>)</w:t>
      </w:r>
    </w:p>
    <w:p w:rsidR="00DB4CD3" w:rsidRDefault="00DB4CD3" w:rsidP="00C529D1">
      <w:pPr>
        <w:pStyle w:val="a7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before="161" w:after="0" w:line="360" w:lineRule="auto"/>
        <w:ind w:left="300" w:right="243" w:firstLine="540"/>
        <w:contextualSpacing w:val="0"/>
      </w:pPr>
      <w:proofErr w:type="spellStart"/>
      <w:r>
        <w:t>Інші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коледжу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виборних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коледжу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взяти</w:t>
      </w:r>
      <w:proofErr w:type="spellEnd"/>
      <w:r>
        <w:t xml:space="preserve"> участь у рейтинговому </w:t>
      </w:r>
      <w:proofErr w:type="spellStart"/>
      <w:r>
        <w:t>голосуванні</w:t>
      </w:r>
      <w:proofErr w:type="spellEnd"/>
      <w:r>
        <w:t xml:space="preserve">,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залишковим</w:t>
      </w:r>
      <w:proofErr w:type="spellEnd"/>
      <w:r>
        <w:rPr>
          <w:spacing w:val="-5"/>
        </w:rPr>
        <w:t xml:space="preserve"> </w:t>
      </w:r>
      <w:r>
        <w:t>принципом:</w:t>
      </w:r>
    </w:p>
    <w:p w:rsidR="00DB4CD3" w:rsidRDefault="00DB4CD3" w:rsidP="00C529D1">
      <w:pPr>
        <w:pStyle w:val="a5"/>
        <w:spacing w:line="321" w:lineRule="exact"/>
        <w:ind w:left="2634" w:firstLine="0"/>
      </w:pPr>
      <w:r>
        <w:t>N (ін. кат.) = 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 xml:space="preserve">)- N(П) - </w:t>
      </w:r>
      <w:proofErr w:type="spellStart"/>
      <w:r>
        <w:t>N</w:t>
      </w:r>
      <w:r>
        <w:rPr>
          <w:vertAlign w:val="superscript"/>
        </w:rPr>
        <w:t>вибор</w:t>
      </w:r>
      <w:proofErr w:type="spellEnd"/>
      <w:r>
        <w:t xml:space="preserve"> (</w:t>
      </w:r>
      <w:proofErr w:type="spellStart"/>
      <w:r>
        <w:t>студ</w:t>
      </w:r>
      <w:proofErr w:type="spellEnd"/>
      <w:r>
        <w:t>.)</w:t>
      </w:r>
    </w:p>
    <w:p w:rsidR="00DB4CD3" w:rsidRDefault="00DB4CD3" w:rsidP="00C529D1">
      <w:pPr>
        <w:pStyle w:val="a7"/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before="161" w:after="0" w:line="360" w:lineRule="auto"/>
        <w:ind w:left="300" w:right="248" w:firstLine="540"/>
        <w:contextualSpacing w:val="0"/>
      </w:pPr>
      <w:r>
        <w:t xml:space="preserve">Разом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rPr>
          <w:spacing w:val="-4"/>
        </w:rPr>
        <w:t>усіх</w:t>
      </w:r>
      <w:proofErr w:type="spellEnd"/>
      <w:r>
        <w:rPr>
          <w:spacing w:val="-4"/>
        </w:rPr>
        <w:t xml:space="preserve"> </w:t>
      </w:r>
      <w:proofErr w:type="spellStart"/>
      <w:r>
        <w:t>категорій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r>
        <w:rPr>
          <w:spacing w:val="-4"/>
        </w:rPr>
        <w:t xml:space="preserve">право </w:t>
      </w:r>
      <w:proofErr w:type="spellStart"/>
      <w:r>
        <w:t>взяти</w:t>
      </w:r>
      <w:proofErr w:type="spellEnd"/>
      <w:r>
        <w:t xml:space="preserve"> участь у рейтинговому </w:t>
      </w:r>
      <w:proofErr w:type="spellStart"/>
      <w:r>
        <w:t>голосуванні</w:t>
      </w:r>
      <w:proofErr w:type="spellEnd"/>
      <w:r>
        <w:t xml:space="preserve"> директора </w:t>
      </w:r>
      <w:proofErr w:type="spellStart"/>
      <w:r>
        <w:t>коледжу</w:t>
      </w:r>
      <w:proofErr w:type="spellEnd"/>
      <w:r>
        <w:t>, буде</w:t>
      </w:r>
      <w:r>
        <w:rPr>
          <w:spacing w:val="-13"/>
        </w:rPr>
        <w:t xml:space="preserve"> </w:t>
      </w:r>
      <w:proofErr w:type="spellStart"/>
      <w:r>
        <w:t>складати</w:t>
      </w:r>
      <w:proofErr w:type="spellEnd"/>
      <w:r>
        <w:t>:</w:t>
      </w:r>
    </w:p>
    <w:p w:rsidR="00DB4CD3" w:rsidRDefault="00DB4CD3" w:rsidP="00781E33">
      <w:pPr>
        <w:pStyle w:val="a5"/>
        <w:spacing w:before="6"/>
        <w:ind w:left="2296" w:firstLine="0"/>
        <w:rPr>
          <w:sz w:val="24"/>
          <w:szCs w:val="24"/>
        </w:rPr>
      </w:pPr>
      <w:r>
        <w:t>(</w:t>
      </w:r>
      <w:proofErr w:type="spellStart"/>
      <w:r>
        <w:t>N</w:t>
      </w:r>
      <w:r>
        <w:rPr>
          <w:vertAlign w:val="subscript"/>
        </w:rPr>
        <w:t>заг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rPr>
          <w:vertAlign w:val="superscript"/>
        </w:rPr>
        <w:t>вибор</w:t>
      </w:r>
      <w:proofErr w:type="spellEnd"/>
      <w:r>
        <w:t xml:space="preserve">) = N(П) + </w:t>
      </w:r>
      <w:proofErr w:type="spellStart"/>
      <w:r>
        <w:t>N</w:t>
      </w:r>
      <w:r>
        <w:rPr>
          <w:vertAlign w:val="superscript"/>
        </w:rPr>
        <w:t>вибор</w:t>
      </w:r>
      <w:proofErr w:type="spellEnd"/>
      <w:r>
        <w:t xml:space="preserve"> (</w:t>
      </w:r>
      <w:proofErr w:type="spellStart"/>
      <w:r>
        <w:t>студ</w:t>
      </w:r>
      <w:proofErr w:type="spellEnd"/>
      <w:r>
        <w:t>.)+ N (ін. кат.)</w:t>
      </w:r>
    </w:p>
    <w:p w:rsidR="00DB4CD3" w:rsidRPr="00211B07" w:rsidRDefault="00DB4CD3" w:rsidP="003D6F56">
      <w:pPr>
        <w:ind w:left="567" w:right="6" w:firstLine="0"/>
        <w:jc w:val="right"/>
        <w:rPr>
          <w:sz w:val="24"/>
          <w:szCs w:val="24"/>
          <w:lang w:val="uk-UA"/>
        </w:rPr>
      </w:pPr>
    </w:p>
    <w:sectPr w:rsidR="00DB4CD3" w:rsidRPr="00211B07" w:rsidSect="005E6420">
      <w:headerReference w:type="even" r:id="rId7"/>
      <w:headerReference w:type="default" r:id="rId8"/>
      <w:headerReference w:type="first" r:id="rId9"/>
      <w:pgSz w:w="11906" w:h="16838"/>
      <w:pgMar w:top="851" w:right="560" w:bottom="709" w:left="1134" w:header="1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D3" w:rsidRDefault="00DB4CD3">
      <w:pPr>
        <w:spacing w:after="0" w:line="240" w:lineRule="auto"/>
      </w:pPr>
      <w:r>
        <w:separator/>
      </w:r>
    </w:p>
  </w:endnote>
  <w:endnote w:type="continuationSeparator" w:id="0">
    <w:p w:rsidR="00DB4CD3" w:rsidRDefault="00D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D3" w:rsidRDefault="00DB4CD3">
      <w:pPr>
        <w:spacing w:after="0" w:line="240" w:lineRule="auto"/>
      </w:pPr>
      <w:r>
        <w:separator/>
      </w:r>
    </w:p>
  </w:footnote>
  <w:footnote w:type="continuationSeparator" w:id="0">
    <w:p w:rsidR="00DB4CD3" w:rsidRDefault="00DB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D3" w:rsidRDefault="00DB4CD3">
    <w:pPr>
      <w:tabs>
        <w:tab w:val="center" w:pos="4820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BC1944">
      <w:fldChar w:fldCharType="begin"/>
    </w:r>
    <w:r w:rsidR="00BC1944">
      <w:instrText xml:space="preserve"> PAGE   \* MERGEFORMAT </w:instrText>
    </w:r>
    <w:r w:rsidR="00BC1944">
      <w:fldChar w:fldCharType="separate"/>
    </w:r>
    <w:r>
      <w:rPr>
        <w:sz w:val="24"/>
      </w:rPr>
      <w:t>2</w:t>
    </w:r>
    <w:r w:rsidR="00BC1944"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D3" w:rsidRDefault="00DB4CD3">
    <w:pPr>
      <w:tabs>
        <w:tab w:val="center" w:pos="4820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BC1944">
      <w:fldChar w:fldCharType="begin"/>
    </w:r>
    <w:r w:rsidR="00BC1944">
      <w:instrText xml:space="preserve"> PAGE   \* MERGEFORMAT </w:instrText>
    </w:r>
    <w:r w:rsidR="00BC1944">
      <w:fldChar w:fldCharType="separate"/>
    </w:r>
    <w:r w:rsidR="00BC1944" w:rsidRPr="00BC1944">
      <w:rPr>
        <w:noProof/>
        <w:sz w:val="24"/>
      </w:rPr>
      <w:t>7</w:t>
    </w:r>
    <w:r w:rsidR="00BC1944">
      <w:rPr>
        <w:noProof/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D3" w:rsidRDefault="00DB4CD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836"/>
    <w:multiLevelType w:val="multilevel"/>
    <w:tmpl w:val="7640D4D4"/>
    <w:lvl w:ilvl="0">
      <w:start w:val="4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38C53E5"/>
    <w:multiLevelType w:val="multilevel"/>
    <w:tmpl w:val="55FAC534"/>
    <w:lvl w:ilvl="0">
      <w:start w:val="1"/>
      <w:numFmt w:val="decimal"/>
      <w:lvlText w:val="%1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300" w:hanging="4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65" w:hanging="489"/>
      </w:pPr>
      <w:rPr>
        <w:rFonts w:hint="default"/>
      </w:rPr>
    </w:lvl>
    <w:lvl w:ilvl="3">
      <w:numFmt w:val="bullet"/>
      <w:lvlText w:val="•"/>
      <w:lvlJc w:val="left"/>
      <w:pPr>
        <w:ind w:left="3130" w:hanging="489"/>
      </w:pPr>
      <w:rPr>
        <w:rFonts w:hint="default"/>
      </w:rPr>
    </w:lvl>
    <w:lvl w:ilvl="4">
      <w:numFmt w:val="bullet"/>
      <w:lvlText w:val="•"/>
      <w:lvlJc w:val="left"/>
      <w:pPr>
        <w:ind w:left="4096" w:hanging="489"/>
      </w:pPr>
      <w:rPr>
        <w:rFonts w:hint="default"/>
      </w:rPr>
    </w:lvl>
    <w:lvl w:ilvl="5">
      <w:numFmt w:val="bullet"/>
      <w:lvlText w:val="•"/>
      <w:lvlJc w:val="left"/>
      <w:pPr>
        <w:ind w:left="5061" w:hanging="489"/>
      </w:pPr>
      <w:rPr>
        <w:rFonts w:hint="default"/>
      </w:rPr>
    </w:lvl>
    <w:lvl w:ilvl="6">
      <w:numFmt w:val="bullet"/>
      <w:lvlText w:val="•"/>
      <w:lvlJc w:val="left"/>
      <w:pPr>
        <w:ind w:left="6027" w:hanging="489"/>
      </w:pPr>
      <w:rPr>
        <w:rFonts w:hint="default"/>
      </w:rPr>
    </w:lvl>
    <w:lvl w:ilvl="7">
      <w:numFmt w:val="bullet"/>
      <w:lvlText w:val="•"/>
      <w:lvlJc w:val="left"/>
      <w:pPr>
        <w:ind w:left="6992" w:hanging="489"/>
      </w:pPr>
      <w:rPr>
        <w:rFonts w:hint="default"/>
      </w:rPr>
    </w:lvl>
    <w:lvl w:ilvl="8">
      <w:numFmt w:val="bullet"/>
      <w:lvlText w:val="•"/>
      <w:lvlJc w:val="left"/>
      <w:pPr>
        <w:ind w:left="7957" w:hanging="489"/>
      </w:pPr>
      <w:rPr>
        <w:rFonts w:hint="default"/>
      </w:rPr>
    </w:lvl>
  </w:abstractNum>
  <w:abstractNum w:abstractNumId="2">
    <w:nsid w:val="080378B4"/>
    <w:multiLevelType w:val="multilevel"/>
    <w:tmpl w:val="F8184E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11C0DBF"/>
    <w:multiLevelType w:val="multilevel"/>
    <w:tmpl w:val="1390DE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22111361"/>
    <w:multiLevelType w:val="hybridMultilevel"/>
    <w:tmpl w:val="295E56D6"/>
    <w:lvl w:ilvl="0" w:tplc="A28087D6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D700686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27EAFDC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AC8E94A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D3684E2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3128FB8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708C29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E761632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9F45294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E6752D5"/>
    <w:multiLevelType w:val="multilevel"/>
    <w:tmpl w:val="63E00A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19909FE"/>
    <w:multiLevelType w:val="hybridMultilevel"/>
    <w:tmpl w:val="FDF44648"/>
    <w:lvl w:ilvl="0" w:tplc="B2C23532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AE8846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0228DE8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68020E0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1A63E38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AF42640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A080C6A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364E5FC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4FEB9F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FDB7439"/>
    <w:multiLevelType w:val="hybridMultilevel"/>
    <w:tmpl w:val="EE6C58EE"/>
    <w:lvl w:ilvl="0" w:tplc="2D6E5FB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37E5BF8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6DEC61C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ACAE494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44A777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232E43A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014E174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C34CCD8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15895E6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945"/>
    <w:rsid w:val="00066829"/>
    <w:rsid w:val="000B05EB"/>
    <w:rsid w:val="000B0667"/>
    <w:rsid w:val="000B572E"/>
    <w:rsid w:val="000F08E2"/>
    <w:rsid w:val="0011114E"/>
    <w:rsid w:val="00211B07"/>
    <w:rsid w:val="00222D04"/>
    <w:rsid w:val="00236AF9"/>
    <w:rsid w:val="002435CD"/>
    <w:rsid w:val="0025708E"/>
    <w:rsid w:val="003D6F56"/>
    <w:rsid w:val="00403280"/>
    <w:rsid w:val="004106E4"/>
    <w:rsid w:val="0041207D"/>
    <w:rsid w:val="00422661"/>
    <w:rsid w:val="0044016E"/>
    <w:rsid w:val="0049713C"/>
    <w:rsid w:val="005064CB"/>
    <w:rsid w:val="00514A5C"/>
    <w:rsid w:val="00517651"/>
    <w:rsid w:val="005E6420"/>
    <w:rsid w:val="006057F0"/>
    <w:rsid w:val="0069741B"/>
    <w:rsid w:val="00722945"/>
    <w:rsid w:val="00781E33"/>
    <w:rsid w:val="00872A8D"/>
    <w:rsid w:val="00894CEE"/>
    <w:rsid w:val="008C3159"/>
    <w:rsid w:val="008E2153"/>
    <w:rsid w:val="00901B5B"/>
    <w:rsid w:val="009347C1"/>
    <w:rsid w:val="009A474D"/>
    <w:rsid w:val="009E15EB"/>
    <w:rsid w:val="00A15971"/>
    <w:rsid w:val="00B05FD0"/>
    <w:rsid w:val="00B82A1C"/>
    <w:rsid w:val="00B86A30"/>
    <w:rsid w:val="00BC1944"/>
    <w:rsid w:val="00BC5C53"/>
    <w:rsid w:val="00C23DB4"/>
    <w:rsid w:val="00C529D1"/>
    <w:rsid w:val="00C56218"/>
    <w:rsid w:val="00C934F5"/>
    <w:rsid w:val="00CE4F00"/>
    <w:rsid w:val="00CF483B"/>
    <w:rsid w:val="00D4693B"/>
    <w:rsid w:val="00D65AC2"/>
    <w:rsid w:val="00DB4CD3"/>
    <w:rsid w:val="00EA11C5"/>
    <w:rsid w:val="00EA5CC8"/>
    <w:rsid w:val="00ED1538"/>
    <w:rsid w:val="00EE2A7D"/>
    <w:rsid w:val="00EE6983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0575A-1ED9-4593-8CF4-FE3C742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E4"/>
    <w:pPr>
      <w:spacing w:after="14" w:line="268" w:lineRule="auto"/>
      <w:ind w:right="1" w:firstLine="53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4106E4"/>
    <w:pPr>
      <w:keepNext/>
      <w:keepLines/>
      <w:spacing w:after="0" w:line="270" w:lineRule="auto"/>
      <w:ind w:left="10" w:right="5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6E4"/>
    <w:rPr>
      <w:rFonts w:ascii="Times New Roman" w:hAnsi="Times New Roman" w:cs="Times New Roman"/>
      <w:b/>
      <w:color w:val="000000"/>
      <w:sz w:val="22"/>
    </w:rPr>
  </w:style>
  <w:style w:type="paragraph" w:styleId="a3">
    <w:name w:val="footer"/>
    <w:basedOn w:val="a"/>
    <w:link w:val="a4"/>
    <w:uiPriority w:val="99"/>
    <w:semiHidden/>
    <w:rsid w:val="00211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11B07"/>
    <w:rPr>
      <w:rFonts w:ascii="Times New Roman" w:hAnsi="Times New Roman" w:cs="Times New Roman"/>
      <w:color w:val="000000"/>
      <w:sz w:val="28"/>
    </w:rPr>
  </w:style>
  <w:style w:type="paragraph" w:styleId="a5">
    <w:name w:val="Body Text"/>
    <w:basedOn w:val="a"/>
    <w:link w:val="a6"/>
    <w:uiPriority w:val="99"/>
    <w:rsid w:val="00BC5C53"/>
    <w:pPr>
      <w:widowControl w:val="0"/>
      <w:autoSpaceDE w:val="0"/>
      <w:autoSpaceDN w:val="0"/>
      <w:spacing w:after="0" w:line="240" w:lineRule="auto"/>
      <w:ind w:left="300" w:right="0" w:firstLine="540"/>
    </w:pPr>
    <w:rPr>
      <w:color w:val="auto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C5C53"/>
    <w:rPr>
      <w:rFonts w:ascii="Times New Roman" w:hAnsi="Times New Roman" w:cs="Times New Roman"/>
      <w:sz w:val="28"/>
      <w:szCs w:val="28"/>
      <w:lang w:val="uk-UA" w:eastAsia="en-US"/>
    </w:rPr>
  </w:style>
  <w:style w:type="paragraph" w:styleId="a7">
    <w:name w:val="List Paragraph"/>
    <w:basedOn w:val="a"/>
    <w:uiPriority w:val="99"/>
    <w:qFormat/>
    <w:rsid w:val="00C529D1"/>
    <w:pPr>
      <w:spacing w:after="13"/>
      <w:ind w:left="720" w:right="2" w:firstLine="556"/>
      <w:contextualSpacing/>
    </w:pPr>
  </w:style>
  <w:style w:type="paragraph" w:customStyle="1" w:styleId="Heading11">
    <w:name w:val="Heading 11"/>
    <w:basedOn w:val="a"/>
    <w:uiPriority w:val="99"/>
    <w:rsid w:val="00C529D1"/>
    <w:pPr>
      <w:widowControl w:val="0"/>
      <w:autoSpaceDE w:val="0"/>
      <w:autoSpaceDN w:val="0"/>
      <w:spacing w:after="0" w:line="240" w:lineRule="auto"/>
      <w:ind w:left="332" w:right="0" w:hanging="288"/>
      <w:jc w:val="center"/>
      <w:outlineLvl w:val="1"/>
    </w:pPr>
    <w:rPr>
      <w:b/>
      <w:bCs/>
      <w:color w:val="auto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1888</Words>
  <Characters>10764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ПОДАТКОВА СЛУЖБА УКРАЇНИ</dc:title>
  <dc:subject/>
  <dc:creator>336_</dc:creator>
  <cp:keywords/>
  <dc:description/>
  <cp:lastModifiedBy>Пользователь</cp:lastModifiedBy>
  <cp:revision>12</cp:revision>
  <cp:lastPrinted>2020-08-26T15:15:00Z</cp:lastPrinted>
  <dcterms:created xsi:type="dcterms:W3CDTF">2015-03-24T12:52:00Z</dcterms:created>
  <dcterms:modified xsi:type="dcterms:W3CDTF">2020-09-10T14:14:00Z</dcterms:modified>
</cp:coreProperties>
</file>