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81" w:rsidRDefault="00D75281" w:rsidP="007515FA">
      <w:pPr>
        <w:spacing w:after="0" w:line="240" w:lineRule="atLeast"/>
        <w:ind w:left="5670" w:firstLine="702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№ 2</w:t>
      </w:r>
    </w:p>
    <w:p w:rsidR="00D75281" w:rsidRDefault="00D75281" w:rsidP="00462BAC">
      <w:pPr>
        <w:spacing w:after="0" w:line="240" w:lineRule="atLeast"/>
        <w:ind w:left="4956" w:firstLine="708"/>
        <w:jc w:val="lef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 наказу від «       »________2020 № __-од</w:t>
      </w:r>
    </w:p>
    <w:p w:rsidR="00D75281" w:rsidRDefault="00D75281" w:rsidP="00462BAC">
      <w:pPr>
        <w:spacing w:after="0" w:line="240" w:lineRule="atLeast"/>
        <w:ind w:left="5670" w:firstLine="702"/>
        <w:jc w:val="left"/>
        <w:rPr>
          <w:b/>
          <w:sz w:val="24"/>
          <w:szCs w:val="24"/>
          <w:lang w:val="uk-UA"/>
        </w:rPr>
      </w:pPr>
    </w:p>
    <w:p w:rsidR="00D75281" w:rsidRPr="00C934F5" w:rsidRDefault="00D75281" w:rsidP="00462BAC">
      <w:pPr>
        <w:spacing w:after="0" w:line="240" w:lineRule="atLeast"/>
        <w:ind w:left="4678" w:firstLine="702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</w:t>
      </w:r>
      <w:r w:rsidRPr="00C934F5">
        <w:rPr>
          <w:b/>
          <w:sz w:val="24"/>
          <w:szCs w:val="24"/>
          <w:lang w:val="uk-UA"/>
        </w:rPr>
        <w:t>Затверджено</w:t>
      </w:r>
    </w:p>
    <w:p w:rsidR="00D75281" w:rsidRPr="00EA11C5" w:rsidRDefault="00D75281" w:rsidP="00462BAC">
      <w:pPr>
        <w:spacing w:after="0" w:line="240" w:lineRule="atLeast"/>
        <w:ind w:left="5670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EA11C5">
        <w:rPr>
          <w:b/>
          <w:sz w:val="24"/>
          <w:szCs w:val="24"/>
          <w:lang w:val="uk-UA"/>
        </w:rPr>
        <w:t>педагогічною радою Коледжу</w:t>
      </w:r>
    </w:p>
    <w:p w:rsidR="00D75281" w:rsidRPr="00517651" w:rsidRDefault="00D75281" w:rsidP="00462BAC">
      <w:pPr>
        <w:spacing w:after="28" w:line="259" w:lineRule="auto"/>
        <w:ind w:left="63" w:firstLine="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</w:t>
      </w:r>
      <w:r w:rsidRPr="00EA11C5">
        <w:rPr>
          <w:b/>
          <w:sz w:val="24"/>
          <w:szCs w:val="24"/>
          <w:lang w:val="uk-UA"/>
        </w:rPr>
        <w:t xml:space="preserve">протокол № </w:t>
      </w:r>
      <w:r>
        <w:rPr>
          <w:b/>
          <w:sz w:val="24"/>
          <w:szCs w:val="24"/>
          <w:lang w:val="uk-UA"/>
        </w:rPr>
        <w:t>_</w:t>
      </w:r>
      <w:r w:rsidR="00DC062E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_</w:t>
      </w:r>
      <w:r w:rsidRPr="00EA11C5">
        <w:rPr>
          <w:b/>
          <w:sz w:val="24"/>
          <w:szCs w:val="24"/>
          <w:lang w:val="uk-UA"/>
        </w:rPr>
        <w:t xml:space="preserve">  від </w:t>
      </w:r>
      <w:r w:rsidR="00DC062E">
        <w:rPr>
          <w:b/>
          <w:sz w:val="24"/>
          <w:szCs w:val="24"/>
          <w:lang w:val="uk-UA"/>
        </w:rPr>
        <w:t xml:space="preserve">27 </w:t>
      </w:r>
      <w:bookmarkStart w:id="0" w:name="_GoBack"/>
      <w:bookmarkEnd w:id="0"/>
      <w:r>
        <w:rPr>
          <w:b/>
          <w:sz w:val="24"/>
          <w:szCs w:val="24"/>
          <w:lang w:val="uk-UA"/>
        </w:rPr>
        <w:t>серпня</w:t>
      </w:r>
      <w:r w:rsidRPr="00EA11C5">
        <w:rPr>
          <w:b/>
          <w:sz w:val="24"/>
          <w:szCs w:val="24"/>
          <w:lang w:val="uk-UA"/>
        </w:rPr>
        <w:t xml:space="preserve"> 20</w:t>
      </w:r>
      <w:r>
        <w:rPr>
          <w:b/>
          <w:sz w:val="24"/>
          <w:szCs w:val="24"/>
          <w:lang w:val="uk-UA"/>
        </w:rPr>
        <w:t>20</w:t>
      </w:r>
      <w:r w:rsidRPr="00EA11C5">
        <w:rPr>
          <w:b/>
          <w:sz w:val="24"/>
          <w:szCs w:val="24"/>
          <w:lang w:val="uk-UA"/>
        </w:rPr>
        <w:t xml:space="preserve"> року</w:t>
      </w:r>
    </w:p>
    <w:p w:rsidR="00D75281" w:rsidRDefault="00D75281">
      <w:pPr>
        <w:spacing w:after="15" w:line="270" w:lineRule="auto"/>
        <w:ind w:left="47" w:right="41" w:hanging="10"/>
        <w:jc w:val="center"/>
        <w:rPr>
          <w:b/>
          <w:sz w:val="24"/>
          <w:szCs w:val="24"/>
          <w:lang w:val="uk-UA"/>
        </w:rPr>
      </w:pPr>
    </w:p>
    <w:p w:rsidR="00D75281" w:rsidRPr="00517651" w:rsidRDefault="00D75281">
      <w:pPr>
        <w:spacing w:after="15" w:line="270" w:lineRule="auto"/>
        <w:ind w:left="47" w:right="41" w:hanging="10"/>
        <w:jc w:val="center"/>
        <w:rPr>
          <w:b/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ПОЛОЖЕННЯ </w:t>
      </w:r>
    </w:p>
    <w:p w:rsidR="00D75281" w:rsidRDefault="00D75281" w:rsidP="00462BAC">
      <w:pPr>
        <w:spacing w:after="0" w:line="240" w:lineRule="atLeast"/>
        <w:ind w:hanging="10"/>
        <w:jc w:val="center"/>
        <w:rPr>
          <w:b/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про організаційний комітет з проведення </w:t>
      </w:r>
      <w:r>
        <w:rPr>
          <w:b/>
          <w:sz w:val="24"/>
          <w:szCs w:val="24"/>
          <w:lang w:val="uk-UA"/>
        </w:rPr>
        <w:t xml:space="preserve">рейтингового голосування </w:t>
      </w:r>
    </w:p>
    <w:p w:rsidR="00D75281" w:rsidRPr="00422661" w:rsidRDefault="00D75281" w:rsidP="00462BAC">
      <w:pPr>
        <w:spacing w:after="0" w:line="240" w:lineRule="atLeast"/>
        <w:ind w:hanging="10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 кандидатів на заміщення посади директора</w:t>
      </w:r>
    </w:p>
    <w:p w:rsidR="00D75281" w:rsidRPr="00517651" w:rsidRDefault="00D75281" w:rsidP="007F17CA">
      <w:pPr>
        <w:spacing w:after="15" w:line="270" w:lineRule="auto"/>
        <w:ind w:left="47" w:right="41" w:hanging="1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КЗ «Дубенський фаховий медичний коледж» </w:t>
      </w:r>
      <w:r w:rsidRPr="00422661">
        <w:rPr>
          <w:b/>
          <w:sz w:val="24"/>
          <w:szCs w:val="24"/>
          <w:lang w:val="uk-UA"/>
        </w:rPr>
        <w:t>Рівненсько</w:t>
      </w:r>
      <w:r>
        <w:rPr>
          <w:b/>
          <w:sz w:val="24"/>
          <w:szCs w:val="24"/>
          <w:lang w:val="uk-UA"/>
        </w:rPr>
        <w:t>ї обласної ради</w:t>
      </w: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spacing w:after="26" w:line="259" w:lineRule="auto"/>
        <w:ind w:left="708" w:firstLine="0"/>
        <w:jc w:val="left"/>
        <w:rPr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 w:rsidP="00517651">
      <w:pPr>
        <w:pStyle w:val="1"/>
        <w:spacing w:after="15" w:line="270" w:lineRule="auto"/>
        <w:ind w:left="318" w:right="48" w:hanging="281"/>
        <w:jc w:val="center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Загальні положення </w:t>
      </w:r>
    </w:p>
    <w:p w:rsidR="00D75281" w:rsidRPr="000D62F1" w:rsidRDefault="00D75281" w:rsidP="000D62F1">
      <w:pPr>
        <w:spacing w:after="0" w:line="270" w:lineRule="auto"/>
        <w:ind w:left="10" w:right="6" w:hanging="1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1.1. Організаційний комітет з </w:t>
      </w:r>
      <w:r>
        <w:rPr>
          <w:sz w:val="24"/>
          <w:szCs w:val="24"/>
          <w:lang w:val="uk-UA"/>
        </w:rPr>
        <w:t>проведення рейтингового голосування за кандидатів на заміщення посади директора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КЗ «Дубенський фаховий медичний коледж» Рівненської обласної ради</w:t>
      </w:r>
      <w:r w:rsidRPr="00517651">
        <w:rPr>
          <w:sz w:val="24"/>
          <w:szCs w:val="24"/>
          <w:lang w:val="uk-UA"/>
        </w:rPr>
        <w:t xml:space="preserve"> (далі – </w:t>
      </w:r>
      <w:r>
        <w:rPr>
          <w:sz w:val="24"/>
          <w:szCs w:val="24"/>
          <w:lang w:val="uk-UA"/>
        </w:rPr>
        <w:t>Коледж</w:t>
      </w:r>
      <w:r w:rsidRPr="00517651">
        <w:rPr>
          <w:sz w:val="24"/>
          <w:szCs w:val="24"/>
          <w:lang w:val="uk-UA"/>
        </w:rPr>
        <w:t xml:space="preserve">у) </w:t>
      </w:r>
      <w:r>
        <w:rPr>
          <w:sz w:val="24"/>
          <w:szCs w:val="24"/>
          <w:lang w:val="uk-UA"/>
        </w:rPr>
        <w:t>с</w:t>
      </w:r>
      <w:r w:rsidRPr="00517651">
        <w:rPr>
          <w:sz w:val="24"/>
          <w:szCs w:val="24"/>
          <w:lang w:val="uk-UA"/>
        </w:rPr>
        <w:t xml:space="preserve">творюється відповідно до Закону України «Про </w:t>
      </w:r>
      <w:r>
        <w:rPr>
          <w:sz w:val="24"/>
          <w:szCs w:val="24"/>
          <w:lang w:val="uk-UA"/>
        </w:rPr>
        <w:t xml:space="preserve">фахову </w:t>
      </w:r>
      <w:proofErr w:type="spellStart"/>
      <w:r>
        <w:rPr>
          <w:sz w:val="24"/>
          <w:szCs w:val="24"/>
          <w:lang w:val="uk-UA"/>
        </w:rPr>
        <w:t>перед</w:t>
      </w:r>
      <w:r w:rsidRPr="00517651">
        <w:rPr>
          <w:sz w:val="24"/>
          <w:szCs w:val="24"/>
          <w:lang w:val="uk-UA"/>
        </w:rPr>
        <w:t>вищу</w:t>
      </w:r>
      <w:proofErr w:type="spellEnd"/>
      <w:r w:rsidRPr="00517651">
        <w:rPr>
          <w:sz w:val="24"/>
          <w:szCs w:val="24"/>
          <w:lang w:val="uk-UA"/>
        </w:rPr>
        <w:t xml:space="preserve"> освіту», </w:t>
      </w:r>
      <w:r w:rsidRPr="00422661">
        <w:rPr>
          <w:sz w:val="24"/>
          <w:szCs w:val="24"/>
          <w:lang w:val="uk-UA"/>
        </w:rPr>
        <w:t xml:space="preserve">Положення про порядок </w:t>
      </w:r>
      <w:r>
        <w:rPr>
          <w:sz w:val="24"/>
          <w:szCs w:val="24"/>
          <w:lang w:val="uk-UA"/>
        </w:rPr>
        <w:t>проведення рейтингового голосування за кандидатів на заміщення посади директора КЗ «Дубенський фаховий медичний коледж» Рівненської обласної ради.</w:t>
      </w:r>
    </w:p>
    <w:p w:rsidR="00D75281" w:rsidRPr="000D62F1" w:rsidRDefault="00D75281" w:rsidP="000D62F1">
      <w:pPr>
        <w:spacing w:after="0" w:line="240" w:lineRule="auto"/>
        <w:ind w:firstLine="0"/>
        <w:rPr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 w:rsidP="00517651">
      <w:pPr>
        <w:pStyle w:val="1"/>
        <w:ind w:left="2191" w:right="0" w:hanging="281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Формування складу організаційного комітету  </w:t>
      </w:r>
    </w:p>
    <w:p w:rsidR="00D75281" w:rsidRDefault="00D75281" w:rsidP="00AF5603">
      <w:pPr>
        <w:ind w:left="-15" w:firstLine="724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2.1. Організаційний комітет формується із штатних наукових, науково-педагогічних, педагогічних працівників, працівників інших категорій, студентів </w:t>
      </w:r>
      <w:r>
        <w:rPr>
          <w:sz w:val="24"/>
          <w:szCs w:val="24"/>
          <w:lang w:val="uk-UA"/>
        </w:rPr>
        <w:t>Коледжу</w:t>
      </w:r>
      <w:r w:rsidRPr="00517651">
        <w:rPr>
          <w:sz w:val="24"/>
          <w:szCs w:val="24"/>
          <w:lang w:val="uk-UA"/>
        </w:rPr>
        <w:t xml:space="preserve">. Кількісний та персональний склад членів організаційного комітету затверджується наказом по </w:t>
      </w:r>
      <w:r>
        <w:rPr>
          <w:sz w:val="24"/>
          <w:szCs w:val="24"/>
          <w:lang w:val="uk-UA"/>
        </w:rPr>
        <w:t>Коледжу</w:t>
      </w:r>
      <w:r w:rsidRPr="00517651">
        <w:rPr>
          <w:sz w:val="24"/>
          <w:szCs w:val="24"/>
          <w:lang w:val="uk-UA"/>
        </w:rPr>
        <w:t xml:space="preserve">, </w:t>
      </w:r>
    </w:p>
    <w:p w:rsidR="00D75281" w:rsidRPr="00517651" w:rsidRDefault="00D75281" w:rsidP="00AF5603">
      <w:pPr>
        <w:ind w:left="-15" w:firstLine="72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першому засіданні організаційний комітет обирає </w:t>
      </w:r>
      <w:r w:rsidRPr="00517651">
        <w:rPr>
          <w:sz w:val="24"/>
          <w:szCs w:val="24"/>
          <w:lang w:val="uk-UA"/>
        </w:rPr>
        <w:t xml:space="preserve"> голов</w:t>
      </w:r>
      <w:r>
        <w:rPr>
          <w:sz w:val="24"/>
          <w:szCs w:val="24"/>
          <w:lang w:val="uk-UA"/>
        </w:rPr>
        <w:t>у</w:t>
      </w:r>
      <w:r w:rsidRPr="00517651">
        <w:rPr>
          <w:sz w:val="24"/>
          <w:szCs w:val="24"/>
          <w:lang w:val="uk-UA"/>
        </w:rPr>
        <w:t>, заступник</w:t>
      </w:r>
      <w:r>
        <w:rPr>
          <w:sz w:val="24"/>
          <w:szCs w:val="24"/>
          <w:lang w:val="uk-UA"/>
        </w:rPr>
        <w:t>а</w:t>
      </w:r>
      <w:r w:rsidRPr="00517651">
        <w:rPr>
          <w:sz w:val="24"/>
          <w:szCs w:val="24"/>
          <w:lang w:val="uk-UA"/>
        </w:rPr>
        <w:t xml:space="preserve"> та секретар</w:t>
      </w:r>
      <w:r>
        <w:rPr>
          <w:sz w:val="24"/>
          <w:szCs w:val="24"/>
          <w:lang w:val="uk-UA"/>
        </w:rPr>
        <w:t>я</w:t>
      </w:r>
      <w:r w:rsidRPr="00517651">
        <w:rPr>
          <w:sz w:val="24"/>
          <w:szCs w:val="24"/>
          <w:lang w:val="uk-UA"/>
        </w:rPr>
        <w:t>.</w:t>
      </w:r>
    </w:p>
    <w:p w:rsidR="00D75281" w:rsidRPr="00517651" w:rsidRDefault="00D75281" w:rsidP="00AF5603">
      <w:pPr>
        <w:ind w:left="-15" w:firstLine="724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2.2. Особи, які є членами організаційного комітету, на час виконання ними повноважень звільняються від основної роботи в </w:t>
      </w:r>
      <w:r>
        <w:rPr>
          <w:sz w:val="24"/>
          <w:szCs w:val="24"/>
          <w:lang w:val="uk-UA"/>
        </w:rPr>
        <w:t xml:space="preserve">Коледжі </w:t>
      </w:r>
      <w:r w:rsidRPr="00517651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і</w:t>
      </w:r>
      <w:r w:rsidRPr="00517651">
        <w:rPr>
          <w:sz w:val="24"/>
          <w:szCs w:val="24"/>
          <w:lang w:val="uk-UA"/>
        </w:rPr>
        <w:t xml:space="preserve"> збереженням за ними заробітної плати.</w:t>
      </w:r>
    </w:p>
    <w:p w:rsidR="00D75281" w:rsidRDefault="00D75281" w:rsidP="00517651">
      <w:pPr>
        <w:ind w:left="-15" w:firstLine="724"/>
        <w:rPr>
          <w:b/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2.3. Організаційний комітет набуває свої</w:t>
      </w:r>
      <w:r>
        <w:rPr>
          <w:sz w:val="24"/>
          <w:szCs w:val="24"/>
          <w:lang w:val="uk-UA"/>
        </w:rPr>
        <w:t>х</w:t>
      </w:r>
      <w:r w:rsidRPr="00517651">
        <w:rPr>
          <w:sz w:val="24"/>
          <w:szCs w:val="24"/>
          <w:lang w:val="uk-UA"/>
        </w:rPr>
        <w:t xml:space="preserve"> повноважен</w:t>
      </w:r>
      <w:r>
        <w:rPr>
          <w:sz w:val="24"/>
          <w:szCs w:val="24"/>
          <w:lang w:val="uk-UA"/>
        </w:rPr>
        <w:t>ь</w:t>
      </w:r>
      <w:r w:rsidRPr="00517651">
        <w:rPr>
          <w:sz w:val="24"/>
          <w:szCs w:val="24"/>
          <w:lang w:val="uk-UA"/>
        </w:rPr>
        <w:t xml:space="preserve"> з моменту видання наказу по </w:t>
      </w:r>
      <w:r>
        <w:rPr>
          <w:sz w:val="24"/>
          <w:szCs w:val="24"/>
          <w:lang w:val="uk-UA"/>
        </w:rPr>
        <w:t xml:space="preserve"> Коледжу</w:t>
      </w:r>
      <w:r w:rsidRPr="00517651">
        <w:rPr>
          <w:sz w:val="24"/>
          <w:szCs w:val="24"/>
          <w:lang w:val="uk-UA"/>
        </w:rPr>
        <w:t xml:space="preserve"> про організацію </w:t>
      </w:r>
      <w:r>
        <w:rPr>
          <w:sz w:val="24"/>
          <w:szCs w:val="24"/>
          <w:lang w:val="uk-UA"/>
        </w:rPr>
        <w:t>рейтингового голосування за директора Коледжу</w:t>
      </w:r>
      <w:r w:rsidRPr="00517651">
        <w:rPr>
          <w:sz w:val="24"/>
          <w:szCs w:val="24"/>
          <w:lang w:val="uk-UA"/>
        </w:rPr>
        <w:t xml:space="preserve">. Повноваження членів організаційного комітету припиняються після завершення процедури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директора Коледжу</w:t>
      </w:r>
      <w:r w:rsidRPr="00517651">
        <w:rPr>
          <w:sz w:val="24"/>
          <w:szCs w:val="24"/>
          <w:lang w:val="uk-UA"/>
        </w:rPr>
        <w:t xml:space="preserve"> та призначення його на посаду у порядку, передбаченому Законом України «Про</w:t>
      </w:r>
      <w:r>
        <w:rPr>
          <w:sz w:val="24"/>
          <w:szCs w:val="24"/>
          <w:lang w:val="uk-UA"/>
        </w:rPr>
        <w:t xml:space="preserve"> фахову </w:t>
      </w:r>
      <w:proofErr w:type="spellStart"/>
      <w:r>
        <w:rPr>
          <w:sz w:val="24"/>
          <w:szCs w:val="24"/>
          <w:lang w:val="uk-UA"/>
        </w:rPr>
        <w:t>перед</w:t>
      </w:r>
      <w:r w:rsidRPr="00517651">
        <w:rPr>
          <w:sz w:val="24"/>
          <w:szCs w:val="24"/>
          <w:lang w:val="uk-UA"/>
        </w:rPr>
        <w:t>вищу</w:t>
      </w:r>
      <w:proofErr w:type="spellEnd"/>
      <w:r w:rsidRPr="00517651">
        <w:rPr>
          <w:sz w:val="24"/>
          <w:szCs w:val="24"/>
          <w:lang w:val="uk-UA"/>
        </w:rPr>
        <w:t xml:space="preserve"> освіту».</w:t>
      </w: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 w:rsidP="00517651">
      <w:pPr>
        <w:ind w:left="-15" w:firstLine="724"/>
        <w:rPr>
          <w:sz w:val="24"/>
          <w:szCs w:val="24"/>
          <w:lang w:val="uk-UA"/>
        </w:rPr>
      </w:pPr>
    </w:p>
    <w:p w:rsidR="00D75281" w:rsidRPr="00517651" w:rsidRDefault="00D75281">
      <w:pPr>
        <w:pStyle w:val="1"/>
        <w:ind w:left="2191" w:right="0" w:hanging="281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Завдання та функції  організаційного комітету </w:t>
      </w:r>
    </w:p>
    <w:p w:rsidR="00D75281" w:rsidRPr="00517651" w:rsidRDefault="00D75281">
      <w:pPr>
        <w:spacing w:after="18" w:line="259" w:lineRule="auto"/>
        <w:ind w:left="773" w:firstLine="0"/>
        <w:jc w:val="center"/>
        <w:rPr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3.1. Основним завданням організаційного комітету є підготовка та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директора Коледжу</w:t>
      </w:r>
      <w:r w:rsidRPr="00517651">
        <w:rPr>
          <w:sz w:val="24"/>
          <w:szCs w:val="24"/>
          <w:lang w:val="uk-UA"/>
        </w:rPr>
        <w:t xml:space="preserve">, забезпечення їх демократичності, прозорості і відкритості, </w:t>
      </w:r>
      <w:r>
        <w:rPr>
          <w:sz w:val="24"/>
          <w:szCs w:val="24"/>
          <w:lang w:val="uk-UA"/>
        </w:rPr>
        <w:t>публіч</w:t>
      </w:r>
      <w:r w:rsidRPr="00517651">
        <w:rPr>
          <w:sz w:val="24"/>
          <w:szCs w:val="24"/>
          <w:lang w:val="uk-UA"/>
        </w:rPr>
        <w:t xml:space="preserve">ності, вільного волевиявлення та добровільної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 xml:space="preserve">. </w:t>
      </w:r>
    </w:p>
    <w:p w:rsidR="00D75281" w:rsidRPr="00517651" w:rsidRDefault="00D75281" w:rsidP="0094568E">
      <w:pPr>
        <w:spacing w:after="0" w:line="276" w:lineRule="auto"/>
        <w:ind w:left="-15" w:right="-12"/>
        <w:rPr>
          <w:sz w:val="24"/>
          <w:szCs w:val="24"/>
          <w:lang w:val="uk-UA"/>
        </w:rPr>
      </w:pPr>
      <w:r w:rsidRPr="00517651">
        <w:rPr>
          <w:sz w:val="24"/>
          <w:szCs w:val="24"/>
          <w:u w:val="single" w:color="000000"/>
          <w:lang w:val="uk-UA"/>
        </w:rPr>
        <w:t xml:space="preserve">3.2. Організаційний комітет на етапі підготовки </w:t>
      </w:r>
      <w:r>
        <w:rPr>
          <w:sz w:val="24"/>
          <w:szCs w:val="24"/>
          <w:u w:val="single" w:color="000000"/>
          <w:lang w:val="uk-UA"/>
        </w:rPr>
        <w:t>рейтингового голосування</w:t>
      </w:r>
      <w:r w:rsidRPr="00517651">
        <w:rPr>
          <w:sz w:val="24"/>
          <w:szCs w:val="24"/>
          <w:u w:val="single" w:color="000000"/>
          <w:lang w:val="uk-UA"/>
        </w:rPr>
        <w:t xml:space="preserve"> </w:t>
      </w:r>
      <w:r>
        <w:rPr>
          <w:sz w:val="24"/>
          <w:szCs w:val="24"/>
          <w:u w:val="single" w:color="000000"/>
          <w:lang w:val="uk-UA"/>
        </w:rPr>
        <w:t xml:space="preserve">за </w:t>
      </w:r>
      <w:r w:rsidRPr="007F17CA">
        <w:rPr>
          <w:sz w:val="24"/>
          <w:szCs w:val="24"/>
          <w:u w:val="single"/>
          <w:lang w:val="uk-UA"/>
        </w:rPr>
        <w:t>керівника Коледжу</w:t>
      </w:r>
      <w:r w:rsidRPr="00517651">
        <w:rPr>
          <w:sz w:val="24"/>
          <w:szCs w:val="24"/>
          <w:u w:val="single" w:color="000000"/>
          <w:lang w:val="uk-UA"/>
        </w:rPr>
        <w:t>:</w:t>
      </w:r>
      <w:r w:rsidRPr="00517651">
        <w:rPr>
          <w:sz w:val="24"/>
          <w:szCs w:val="24"/>
          <w:lang w:val="uk-UA"/>
        </w:rPr>
        <w:t xml:space="preserve"> </w:t>
      </w:r>
    </w:p>
    <w:p w:rsidR="00D75281" w:rsidRPr="00517651" w:rsidRDefault="00D75281" w:rsidP="0094568E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3.2.1. Визначає співвідношення наукових, науково-педагогічних, педагогічних штатних працівників, виборних представників з числа інших штатних працівників, виборних представників з числа студентів згідно з </w:t>
      </w:r>
      <w:r>
        <w:rPr>
          <w:sz w:val="24"/>
          <w:szCs w:val="24"/>
          <w:lang w:val="uk-UA"/>
        </w:rPr>
        <w:t>пункту 7</w:t>
      </w:r>
      <w:r w:rsidRPr="00517651">
        <w:rPr>
          <w:sz w:val="24"/>
          <w:szCs w:val="24"/>
          <w:lang w:val="uk-UA"/>
        </w:rPr>
        <w:t xml:space="preserve"> статті 42 Закону України «Про </w:t>
      </w:r>
      <w:r>
        <w:rPr>
          <w:sz w:val="24"/>
          <w:szCs w:val="24"/>
          <w:lang w:val="uk-UA"/>
        </w:rPr>
        <w:t xml:space="preserve">фахову </w:t>
      </w:r>
      <w:proofErr w:type="spellStart"/>
      <w:r>
        <w:rPr>
          <w:sz w:val="24"/>
          <w:szCs w:val="24"/>
          <w:lang w:val="uk-UA"/>
        </w:rPr>
        <w:t>перед</w:t>
      </w:r>
      <w:r w:rsidRPr="00517651">
        <w:rPr>
          <w:sz w:val="24"/>
          <w:szCs w:val="24"/>
          <w:lang w:val="uk-UA"/>
        </w:rPr>
        <w:t>вищу</w:t>
      </w:r>
      <w:proofErr w:type="spellEnd"/>
      <w:r w:rsidRPr="00517651">
        <w:rPr>
          <w:sz w:val="24"/>
          <w:szCs w:val="24"/>
          <w:lang w:val="uk-UA"/>
        </w:rPr>
        <w:t xml:space="preserve"> освіту». </w:t>
      </w:r>
    </w:p>
    <w:p w:rsidR="00D7528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3.2.2. Визначає і </w:t>
      </w:r>
      <w:r>
        <w:rPr>
          <w:sz w:val="24"/>
          <w:szCs w:val="24"/>
          <w:lang w:val="uk-UA"/>
        </w:rPr>
        <w:t>повідомляє</w:t>
      </w:r>
      <w:r w:rsidRPr="00517651">
        <w:rPr>
          <w:sz w:val="24"/>
          <w:szCs w:val="24"/>
          <w:lang w:val="uk-UA"/>
        </w:rPr>
        <w:t xml:space="preserve"> квоти представництва штатних працівників </w:t>
      </w:r>
      <w:r>
        <w:rPr>
          <w:sz w:val="24"/>
          <w:szCs w:val="24"/>
          <w:lang w:val="uk-UA"/>
        </w:rPr>
        <w:t>Коледжу</w:t>
      </w:r>
      <w:r w:rsidRPr="00517651">
        <w:rPr>
          <w:sz w:val="24"/>
          <w:szCs w:val="24"/>
          <w:lang w:val="uk-UA"/>
        </w:rPr>
        <w:t xml:space="preserve"> (що не належать до наукових, науково-педагогічних, педагогічних) та студентів для організації </w:t>
      </w:r>
      <w:r>
        <w:rPr>
          <w:sz w:val="24"/>
          <w:szCs w:val="24"/>
          <w:lang w:val="uk-UA"/>
        </w:rPr>
        <w:t xml:space="preserve">прямого таємного </w:t>
      </w:r>
      <w:proofErr w:type="spellStart"/>
      <w:r>
        <w:rPr>
          <w:sz w:val="24"/>
          <w:szCs w:val="24"/>
          <w:lang w:val="uk-UA"/>
        </w:rPr>
        <w:t>воєвиявлення</w:t>
      </w:r>
      <w:proofErr w:type="spellEnd"/>
      <w:r w:rsidRPr="00517651">
        <w:rPr>
          <w:sz w:val="24"/>
          <w:szCs w:val="24"/>
          <w:lang w:val="uk-UA"/>
        </w:rPr>
        <w:t xml:space="preserve"> для обрання представників 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кер</w:t>
      </w:r>
      <w:r w:rsidRPr="00517651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>ника Коледжу</w:t>
      </w:r>
      <w:r w:rsidRPr="00517651">
        <w:rPr>
          <w:sz w:val="24"/>
          <w:szCs w:val="24"/>
          <w:lang w:val="uk-UA"/>
        </w:rPr>
        <w:t xml:space="preserve">.  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lastRenderedPageBreak/>
        <w:t xml:space="preserve">3.2.3. Формує та передає виборчій комісії не пізніше ніж за 7 календарних днів до дати проведення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за кер</w:t>
      </w:r>
      <w:r w:rsidRPr="00517651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>ника Коледжу</w:t>
      </w:r>
      <w:r w:rsidRPr="00517651">
        <w:rPr>
          <w:sz w:val="24"/>
          <w:szCs w:val="24"/>
          <w:lang w:val="uk-UA"/>
        </w:rPr>
        <w:t xml:space="preserve"> списки осіб, які мають право 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>.</w:t>
      </w:r>
    </w:p>
    <w:p w:rsidR="00D75281" w:rsidRPr="0084356F" w:rsidRDefault="00D75281" w:rsidP="0084356F">
      <w:pPr>
        <w:spacing w:after="0" w:line="270" w:lineRule="auto"/>
        <w:ind w:left="10" w:right="6" w:hanging="10"/>
        <w:rPr>
          <w:b/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3.2.4. Розробляє Положення</w:t>
      </w:r>
      <w:r>
        <w:rPr>
          <w:sz w:val="24"/>
          <w:szCs w:val="24"/>
          <w:lang w:val="uk-UA"/>
        </w:rPr>
        <w:t>: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«П</w:t>
      </w:r>
      <w:r w:rsidRPr="00422661">
        <w:rPr>
          <w:sz w:val="24"/>
          <w:szCs w:val="24"/>
          <w:lang w:val="uk-UA"/>
        </w:rPr>
        <w:t xml:space="preserve">ро порядок </w:t>
      </w:r>
      <w:r>
        <w:rPr>
          <w:sz w:val="24"/>
          <w:szCs w:val="24"/>
          <w:lang w:val="uk-UA"/>
        </w:rPr>
        <w:t>проведення рейтингового голосування за кандидатів на заміщення посади директора КЗ «Дубенський фаховий медичний коледж» Рівненської обласної ради», «Про</w:t>
      </w:r>
      <w:r w:rsidRPr="00C73CE9">
        <w:rPr>
          <w:sz w:val="24"/>
          <w:szCs w:val="24"/>
          <w:lang w:val="uk-UA"/>
        </w:rPr>
        <w:t xml:space="preserve"> Комісі</w:t>
      </w:r>
      <w:r>
        <w:rPr>
          <w:sz w:val="24"/>
          <w:szCs w:val="24"/>
          <w:lang w:val="uk-UA"/>
        </w:rPr>
        <w:t>ю</w:t>
      </w:r>
      <w:r w:rsidRPr="0044223A">
        <w:rPr>
          <w:sz w:val="24"/>
          <w:szCs w:val="24"/>
          <w:lang w:val="uk-UA"/>
        </w:rPr>
        <w:t xml:space="preserve"> з проведення </w:t>
      </w:r>
      <w:r>
        <w:rPr>
          <w:sz w:val="24"/>
          <w:szCs w:val="24"/>
          <w:lang w:val="uk-UA"/>
        </w:rPr>
        <w:t>рейтингового голосування», «П</w:t>
      </w:r>
      <w:r w:rsidRPr="00517651">
        <w:rPr>
          <w:sz w:val="24"/>
          <w:szCs w:val="24"/>
          <w:lang w:val="uk-UA"/>
        </w:rPr>
        <w:t>ро порядок обрання представників з числа штатних працівників, які не є науковими, науково-педагогічними, педагогічними працівниками</w:t>
      </w:r>
      <w:r>
        <w:rPr>
          <w:sz w:val="24"/>
          <w:szCs w:val="24"/>
          <w:lang w:val="uk-UA"/>
        </w:rPr>
        <w:t>», « П</w:t>
      </w:r>
      <w:proofErr w:type="spellStart"/>
      <w:r w:rsidRPr="00FE1409">
        <w:rPr>
          <w:sz w:val="24"/>
          <w:szCs w:val="28"/>
        </w:rPr>
        <w:t>ро</w:t>
      </w:r>
      <w:proofErr w:type="spellEnd"/>
      <w:r w:rsidRPr="00FE1409">
        <w:rPr>
          <w:sz w:val="24"/>
          <w:szCs w:val="28"/>
        </w:rPr>
        <w:t xml:space="preserve"> порядок </w:t>
      </w:r>
      <w:proofErr w:type="spellStart"/>
      <w:r w:rsidRPr="00FE1409">
        <w:rPr>
          <w:sz w:val="24"/>
          <w:szCs w:val="28"/>
        </w:rPr>
        <w:t>обрання</w:t>
      </w:r>
      <w:proofErr w:type="spellEnd"/>
      <w:r w:rsidRPr="00FE1409">
        <w:rPr>
          <w:sz w:val="24"/>
          <w:szCs w:val="28"/>
        </w:rPr>
        <w:t xml:space="preserve"> </w:t>
      </w:r>
      <w:proofErr w:type="spellStart"/>
      <w:r w:rsidRPr="00FE1409">
        <w:rPr>
          <w:sz w:val="24"/>
          <w:szCs w:val="28"/>
        </w:rPr>
        <w:t>виборних</w:t>
      </w:r>
      <w:proofErr w:type="spellEnd"/>
      <w:r w:rsidRPr="00FE1409">
        <w:rPr>
          <w:sz w:val="24"/>
          <w:szCs w:val="28"/>
        </w:rPr>
        <w:t xml:space="preserve"> </w:t>
      </w:r>
      <w:proofErr w:type="spellStart"/>
      <w:r w:rsidRPr="00FE1409">
        <w:rPr>
          <w:sz w:val="24"/>
          <w:szCs w:val="28"/>
        </w:rPr>
        <w:t>представників</w:t>
      </w:r>
      <w:proofErr w:type="spellEnd"/>
      <w:r w:rsidRPr="00FE1409">
        <w:rPr>
          <w:sz w:val="24"/>
          <w:szCs w:val="28"/>
        </w:rPr>
        <w:t xml:space="preserve"> з числа </w:t>
      </w:r>
      <w:proofErr w:type="spellStart"/>
      <w:r w:rsidRPr="00FE1409">
        <w:rPr>
          <w:sz w:val="24"/>
          <w:szCs w:val="28"/>
        </w:rPr>
        <w:t>студентів</w:t>
      </w:r>
      <w:proofErr w:type="spellEnd"/>
      <w:r>
        <w:rPr>
          <w:sz w:val="24"/>
          <w:szCs w:val="28"/>
          <w:lang w:val="uk-UA"/>
        </w:rPr>
        <w:t>»</w:t>
      </w:r>
      <w:r w:rsidRPr="00FE1409">
        <w:rPr>
          <w:sz w:val="24"/>
          <w:szCs w:val="28"/>
        </w:rPr>
        <w:t xml:space="preserve"> </w:t>
      </w:r>
      <w:r w:rsidRPr="00517651">
        <w:rPr>
          <w:sz w:val="24"/>
          <w:szCs w:val="24"/>
          <w:lang w:val="uk-UA"/>
        </w:rPr>
        <w:t xml:space="preserve">для участі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керівника Коледжу</w:t>
      </w:r>
      <w:r w:rsidRPr="00517651">
        <w:rPr>
          <w:sz w:val="24"/>
          <w:szCs w:val="24"/>
          <w:lang w:val="uk-UA"/>
        </w:rPr>
        <w:t xml:space="preserve"> шляхом проведення прямих таємних </w:t>
      </w:r>
      <w:r>
        <w:rPr>
          <w:sz w:val="24"/>
          <w:szCs w:val="24"/>
          <w:lang w:val="uk-UA"/>
        </w:rPr>
        <w:t>виборів</w:t>
      </w:r>
      <w:r w:rsidRPr="00517651">
        <w:rPr>
          <w:sz w:val="24"/>
          <w:szCs w:val="24"/>
          <w:lang w:val="uk-UA"/>
        </w:rPr>
        <w:t xml:space="preserve"> і подає </w:t>
      </w:r>
      <w:r>
        <w:rPr>
          <w:sz w:val="24"/>
          <w:szCs w:val="24"/>
          <w:lang w:val="uk-UA"/>
        </w:rPr>
        <w:t>їх</w:t>
      </w:r>
      <w:r w:rsidRPr="00517651">
        <w:rPr>
          <w:sz w:val="24"/>
          <w:szCs w:val="24"/>
          <w:lang w:val="uk-UA"/>
        </w:rPr>
        <w:t xml:space="preserve"> на затвердження </w:t>
      </w:r>
      <w:r>
        <w:rPr>
          <w:sz w:val="24"/>
          <w:szCs w:val="24"/>
          <w:lang w:val="uk-UA"/>
        </w:rPr>
        <w:t>педагогічній</w:t>
      </w:r>
      <w:r w:rsidRPr="00517651">
        <w:rPr>
          <w:sz w:val="24"/>
          <w:szCs w:val="24"/>
          <w:lang w:val="uk-UA"/>
        </w:rPr>
        <w:t xml:space="preserve"> раді </w:t>
      </w:r>
      <w:r>
        <w:rPr>
          <w:sz w:val="24"/>
          <w:szCs w:val="24"/>
          <w:lang w:val="uk-UA"/>
        </w:rPr>
        <w:t xml:space="preserve"> Коледжу, «</w:t>
      </w:r>
      <w:r w:rsidRPr="0084356F">
        <w:rPr>
          <w:sz w:val="24"/>
          <w:szCs w:val="24"/>
          <w:lang w:val="uk-UA"/>
        </w:rPr>
        <w:t>Про порядок  обрання представників для участі в рейтинговому голосуванні за кандидатів на посаду директора КЗ «Дубенський фаховий медичний коледж» Рівненської обласної ради з числа штатних працівників,  які не є науковими, науково-педагогічними та педагогічними працівниками</w:t>
      </w:r>
      <w:r>
        <w:rPr>
          <w:sz w:val="24"/>
          <w:szCs w:val="24"/>
          <w:lang w:val="uk-UA"/>
        </w:rPr>
        <w:t>»</w:t>
      </w:r>
      <w:r w:rsidRPr="00517651">
        <w:rPr>
          <w:sz w:val="24"/>
          <w:szCs w:val="24"/>
          <w:lang w:val="uk-UA"/>
        </w:rPr>
        <w:t>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3.2.5. </w:t>
      </w:r>
      <w:proofErr w:type="spellStart"/>
      <w:r w:rsidRPr="00517651">
        <w:rPr>
          <w:sz w:val="24"/>
          <w:szCs w:val="24"/>
          <w:lang w:val="uk-UA"/>
        </w:rPr>
        <w:t>Оперативно</w:t>
      </w:r>
      <w:proofErr w:type="spellEnd"/>
      <w:r w:rsidRPr="00517651">
        <w:rPr>
          <w:sz w:val="24"/>
          <w:szCs w:val="24"/>
          <w:lang w:val="uk-UA"/>
        </w:rPr>
        <w:t xml:space="preserve"> оприлюднює  інформацію про хід підготовки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 (веб-сайт, дошка оголошень, інформаційний стенд).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3.2.6. Негайно доводить до відома </w:t>
      </w:r>
      <w:r>
        <w:rPr>
          <w:sz w:val="24"/>
          <w:szCs w:val="24"/>
          <w:lang w:val="uk-UA"/>
        </w:rPr>
        <w:t xml:space="preserve">Комісії з проведення рейтингового голосування </w:t>
      </w:r>
      <w:r w:rsidRPr="00517651">
        <w:rPr>
          <w:sz w:val="24"/>
          <w:szCs w:val="24"/>
          <w:lang w:val="uk-UA"/>
        </w:rPr>
        <w:t xml:space="preserve">інформацію про надходження письмових заяв від кандидатів на посаду </w:t>
      </w:r>
      <w:r>
        <w:rPr>
          <w:sz w:val="24"/>
          <w:szCs w:val="24"/>
          <w:lang w:val="uk-UA"/>
        </w:rPr>
        <w:t>керівника Коледжу</w:t>
      </w:r>
      <w:r w:rsidRPr="00517651">
        <w:rPr>
          <w:sz w:val="24"/>
          <w:szCs w:val="24"/>
          <w:lang w:val="uk-UA"/>
        </w:rPr>
        <w:t xml:space="preserve"> щодо зняття своєї кандидатури з </w:t>
      </w:r>
      <w:r>
        <w:rPr>
          <w:sz w:val="24"/>
          <w:szCs w:val="24"/>
          <w:lang w:val="uk-UA"/>
        </w:rPr>
        <w:t>процедури рейтингового голосування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метою </w:t>
      </w:r>
      <w:r w:rsidRPr="00517651">
        <w:rPr>
          <w:sz w:val="24"/>
          <w:szCs w:val="24"/>
          <w:lang w:val="uk-UA"/>
        </w:rPr>
        <w:t>внесення відповідних змін до бюлетенів для голосування.</w:t>
      </w:r>
    </w:p>
    <w:p w:rsidR="00D75281" w:rsidRPr="00517651" w:rsidRDefault="00D75281">
      <w:pPr>
        <w:ind w:left="708" w:firstLine="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3.2.7. Визначає порядок організації роботи спостерігачів.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3.2.8.  Забезпечує разом з керівниками відповідних структурних підрозділів </w:t>
      </w:r>
      <w:r>
        <w:rPr>
          <w:sz w:val="24"/>
          <w:szCs w:val="24"/>
          <w:lang w:val="uk-UA"/>
        </w:rPr>
        <w:t xml:space="preserve"> Коледжу</w:t>
      </w:r>
      <w:r w:rsidRPr="00517651">
        <w:rPr>
          <w:sz w:val="24"/>
          <w:szCs w:val="24"/>
          <w:lang w:val="uk-UA"/>
        </w:rPr>
        <w:t xml:space="preserve"> проведення таємних</w:t>
      </w:r>
      <w:r>
        <w:rPr>
          <w:sz w:val="24"/>
          <w:szCs w:val="24"/>
          <w:lang w:val="uk-UA"/>
        </w:rPr>
        <w:t xml:space="preserve"> виборів</w:t>
      </w:r>
      <w:r w:rsidRPr="00517651">
        <w:rPr>
          <w:sz w:val="24"/>
          <w:szCs w:val="24"/>
          <w:lang w:val="uk-UA"/>
        </w:rPr>
        <w:t xml:space="preserve"> осіб, які мають право брати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директора Коледжу</w:t>
      </w:r>
      <w:r w:rsidRPr="00517651">
        <w:rPr>
          <w:sz w:val="24"/>
          <w:szCs w:val="24"/>
          <w:lang w:val="uk-UA"/>
        </w:rPr>
        <w:t xml:space="preserve">, із категорій працівників, які не належать до наукових, науково-педагогічних, педагогічних і своєчасно передає виборчій комісії списки осіб, які братимуть участь у </w:t>
      </w:r>
      <w:r>
        <w:rPr>
          <w:sz w:val="24"/>
          <w:szCs w:val="24"/>
          <w:lang w:val="uk-UA"/>
        </w:rPr>
        <w:t>рейтинговому голосуванні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керівника Коледжу</w:t>
      </w:r>
      <w:r w:rsidRPr="00517651">
        <w:rPr>
          <w:sz w:val="24"/>
          <w:szCs w:val="24"/>
          <w:lang w:val="uk-UA"/>
        </w:rPr>
        <w:t>, відповідно до встановленої  квоти.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3.2.9. Забезпечує виборчу комісію прозорими урнами для голосування, сейфом (металевою шафою), обладнує кабінки та місця роботи членів </w:t>
      </w:r>
      <w:r>
        <w:rPr>
          <w:sz w:val="24"/>
          <w:szCs w:val="24"/>
          <w:lang w:val="uk-UA"/>
        </w:rPr>
        <w:t>Комісії</w:t>
      </w:r>
      <w:r w:rsidRPr="00517651">
        <w:rPr>
          <w:sz w:val="24"/>
          <w:szCs w:val="24"/>
          <w:lang w:val="uk-UA"/>
        </w:rPr>
        <w:t>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3.2.10. Забезпечує розміщення виборчих програм кандидатів на посаду </w:t>
      </w:r>
      <w:r>
        <w:rPr>
          <w:sz w:val="24"/>
          <w:szCs w:val="24"/>
          <w:lang w:val="uk-UA"/>
        </w:rPr>
        <w:t>ди</w:t>
      </w:r>
      <w:r w:rsidRPr="00517651">
        <w:rPr>
          <w:sz w:val="24"/>
          <w:szCs w:val="24"/>
          <w:lang w:val="uk-UA"/>
        </w:rPr>
        <w:t xml:space="preserve">ректора на веб-сайті </w:t>
      </w:r>
      <w:r>
        <w:rPr>
          <w:sz w:val="24"/>
          <w:szCs w:val="24"/>
          <w:lang w:val="uk-UA"/>
        </w:rPr>
        <w:t xml:space="preserve"> Коледжу</w:t>
      </w:r>
      <w:r w:rsidRPr="00517651">
        <w:rPr>
          <w:sz w:val="24"/>
          <w:szCs w:val="24"/>
          <w:lang w:val="uk-UA"/>
        </w:rPr>
        <w:t xml:space="preserve"> не пізніше 10 календарних днів до дати голосування.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3.2.10. Організаційний комітет попереджає кандидатів на посаду </w:t>
      </w:r>
      <w:r>
        <w:rPr>
          <w:sz w:val="24"/>
          <w:szCs w:val="24"/>
          <w:lang w:val="uk-UA"/>
        </w:rPr>
        <w:t>директора Коледжу</w:t>
      </w:r>
      <w:r w:rsidRPr="00517651">
        <w:rPr>
          <w:sz w:val="24"/>
          <w:szCs w:val="24"/>
          <w:lang w:val="uk-UA"/>
        </w:rPr>
        <w:t xml:space="preserve"> щодо припинення агітації за одну добу до дня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. </w:t>
      </w:r>
    </w:p>
    <w:p w:rsidR="00D75281" w:rsidRPr="00517651" w:rsidRDefault="00D75281" w:rsidP="004A4E63">
      <w:pPr>
        <w:spacing w:after="0" w:line="276" w:lineRule="auto"/>
        <w:ind w:left="-15" w:right="-12"/>
        <w:rPr>
          <w:sz w:val="24"/>
          <w:szCs w:val="24"/>
          <w:lang w:val="uk-UA"/>
        </w:rPr>
      </w:pPr>
      <w:r w:rsidRPr="00517651">
        <w:rPr>
          <w:sz w:val="24"/>
          <w:szCs w:val="24"/>
          <w:u w:val="single" w:color="000000"/>
          <w:lang w:val="uk-UA"/>
        </w:rPr>
        <w:t xml:space="preserve">3.3. На етапі проведення </w:t>
      </w:r>
      <w:r>
        <w:rPr>
          <w:sz w:val="24"/>
          <w:szCs w:val="24"/>
          <w:u w:val="single" w:color="000000"/>
          <w:lang w:val="uk-UA"/>
        </w:rPr>
        <w:t>рейтингового голосування</w:t>
      </w:r>
      <w:r w:rsidRPr="00517651">
        <w:rPr>
          <w:sz w:val="24"/>
          <w:szCs w:val="24"/>
          <w:u w:val="single" w:color="000000"/>
          <w:lang w:val="uk-UA"/>
        </w:rPr>
        <w:t xml:space="preserve"> </w:t>
      </w:r>
      <w:r>
        <w:rPr>
          <w:sz w:val="24"/>
          <w:szCs w:val="24"/>
          <w:u w:val="single" w:color="000000"/>
          <w:lang w:val="uk-UA"/>
        </w:rPr>
        <w:t>за директора Коледжу</w:t>
      </w:r>
      <w:r w:rsidRPr="00517651">
        <w:rPr>
          <w:sz w:val="24"/>
          <w:szCs w:val="24"/>
          <w:u w:val="single" w:color="000000"/>
          <w:lang w:val="uk-UA"/>
        </w:rPr>
        <w:t xml:space="preserve"> організаційний</w:t>
      </w:r>
      <w:r w:rsidRPr="00517651">
        <w:rPr>
          <w:sz w:val="24"/>
          <w:szCs w:val="24"/>
          <w:lang w:val="uk-UA"/>
        </w:rPr>
        <w:t xml:space="preserve"> </w:t>
      </w:r>
      <w:r w:rsidRPr="00517651">
        <w:rPr>
          <w:sz w:val="24"/>
          <w:szCs w:val="24"/>
          <w:u w:val="single" w:color="000000"/>
          <w:lang w:val="uk-UA"/>
        </w:rPr>
        <w:t>комітет:</w:t>
      </w:r>
      <w:r w:rsidRPr="00517651">
        <w:rPr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3.3.1. Отримує від головної </w:t>
      </w:r>
      <w:r>
        <w:rPr>
          <w:sz w:val="24"/>
          <w:szCs w:val="24"/>
          <w:lang w:val="uk-UA"/>
        </w:rPr>
        <w:t>Комісії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два</w:t>
      </w:r>
      <w:r w:rsidRPr="00517651">
        <w:rPr>
          <w:sz w:val="24"/>
          <w:szCs w:val="24"/>
          <w:lang w:val="uk-UA"/>
        </w:rPr>
        <w:t xml:space="preserve"> примірники підсумкового протоколу про результати голосування. Перший примірник передає </w:t>
      </w:r>
      <w:r>
        <w:rPr>
          <w:sz w:val="24"/>
          <w:szCs w:val="24"/>
          <w:lang w:val="uk-UA"/>
        </w:rPr>
        <w:t>до Рівненської обласної ради</w:t>
      </w:r>
      <w:r w:rsidRPr="00517651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Другий</w:t>
      </w:r>
      <w:r w:rsidRPr="00517651">
        <w:rPr>
          <w:sz w:val="24"/>
          <w:szCs w:val="24"/>
          <w:lang w:val="uk-UA"/>
        </w:rPr>
        <w:t xml:space="preserve"> зберігається в </w:t>
      </w:r>
      <w:r>
        <w:rPr>
          <w:sz w:val="24"/>
          <w:szCs w:val="24"/>
          <w:lang w:val="uk-UA"/>
        </w:rPr>
        <w:t>Коледжі</w:t>
      </w:r>
      <w:r w:rsidRPr="00517651">
        <w:rPr>
          <w:sz w:val="24"/>
          <w:szCs w:val="24"/>
          <w:lang w:val="uk-UA"/>
        </w:rPr>
        <w:t xml:space="preserve"> протягом п’яти років. 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3.3.2. Отримує від головної </w:t>
      </w:r>
      <w:r>
        <w:rPr>
          <w:sz w:val="24"/>
          <w:szCs w:val="24"/>
          <w:lang w:val="uk-UA"/>
        </w:rPr>
        <w:t>Комісії</w:t>
      </w:r>
      <w:r w:rsidRPr="00517651">
        <w:rPr>
          <w:sz w:val="24"/>
          <w:szCs w:val="24"/>
          <w:lang w:val="uk-UA"/>
        </w:rPr>
        <w:t xml:space="preserve"> усі заяви та скарги, подані кандидатами на посаду </w:t>
      </w:r>
      <w:r>
        <w:rPr>
          <w:sz w:val="24"/>
          <w:szCs w:val="24"/>
          <w:lang w:val="uk-UA"/>
        </w:rPr>
        <w:t>директора Коледжу</w:t>
      </w:r>
      <w:r w:rsidRPr="00517651">
        <w:rPr>
          <w:sz w:val="24"/>
          <w:szCs w:val="24"/>
          <w:lang w:val="uk-UA"/>
        </w:rPr>
        <w:t>, спостерігачами, а також рішення, прийняті за результатами їх розгляду.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3.3.</w:t>
      </w:r>
      <w:r>
        <w:rPr>
          <w:sz w:val="24"/>
          <w:szCs w:val="24"/>
          <w:lang w:val="uk-UA"/>
        </w:rPr>
        <w:t>3</w:t>
      </w:r>
      <w:r w:rsidRPr="00517651">
        <w:rPr>
          <w:sz w:val="24"/>
          <w:szCs w:val="24"/>
          <w:lang w:val="uk-UA"/>
        </w:rPr>
        <w:t xml:space="preserve">. Оприлюднює результати </w:t>
      </w:r>
      <w:r>
        <w:rPr>
          <w:sz w:val="24"/>
          <w:szCs w:val="24"/>
          <w:lang w:val="uk-UA"/>
        </w:rPr>
        <w:t xml:space="preserve">рейтингового голосування на </w:t>
      </w:r>
      <w:proofErr w:type="spellStart"/>
      <w:r>
        <w:rPr>
          <w:sz w:val="24"/>
          <w:szCs w:val="24"/>
          <w:lang w:val="uk-UA"/>
        </w:rPr>
        <w:t>веб</w:t>
      </w:r>
      <w:r w:rsidRPr="00517651">
        <w:rPr>
          <w:sz w:val="24"/>
          <w:szCs w:val="24"/>
          <w:lang w:val="uk-UA"/>
        </w:rPr>
        <w:t>сайті</w:t>
      </w:r>
      <w:proofErr w:type="spellEnd"/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Коледжу</w:t>
      </w:r>
      <w:r w:rsidRPr="00517651">
        <w:rPr>
          <w:sz w:val="24"/>
          <w:szCs w:val="24"/>
          <w:lang w:val="uk-UA"/>
        </w:rPr>
        <w:t xml:space="preserve"> протягом 24 годин після складання протоколу про результати голосування.</w:t>
      </w:r>
    </w:p>
    <w:p w:rsidR="00D75281" w:rsidRPr="00517651" w:rsidRDefault="00D75281">
      <w:pPr>
        <w:ind w:left="-15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3.3.</w:t>
      </w:r>
      <w:r>
        <w:rPr>
          <w:sz w:val="24"/>
          <w:szCs w:val="24"/>
          <w:lang w:val="uk-UA"/>
        </w:rPr>
        <w:t>4</w:t>
      </w:r>
      <w:r w:rsidRPr="00517651">
        <w:rPr>
          <w:sz w:val="24"/>
          <w:szCs w:val="24"/>
          <w:lang w:val="uk-UA"/>
        </w:rPr>
        <w:t xml:space="preserve">. Передає в установленому порядку до архіву </w:t>
      </w:r>
      <w:r>
        <w:rPr>
          <w:sz w:val="24"/>
          <w:szCs w:val="24"/>
          <w:lang w:val="uk-UA"/>
        </w:rPr>
        <w:t xml:space="preserve"> Коледжу</w:t>
      </w:r>
      <w:r w:rsidRPr="00517651">
        <w:rPr>
          <w:sz w:val="24"/>
          <w:szCs w:val="24"/>
          <w:lang w:val="uk-UA"/>
        </w:rPr>
        <w:t xml:space="preserve"> всю документацію, пов’язану з проведенням </w:t>
      </w:r>
      <w:r>
        <w:rPr>
          <w:sz w:val="24"/>
          <w:szCs w:val="24"/>
          <w:lang w:val="uk-UA"/>
        </w:rPr>
        <w:t>рейтингового голосування</w:t>
      </w:r>
      <w:r w:rsidRPr="00517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 директора Коледжу</w:t>
      </w:r>
      <w:r w:rsidRPr="00517651">
        <w:rPr>
          <w:sz w:val="24"/>
          <w:szCs w:val="24"/>
          <w:lang w:val="uk-UA"/>
        </w:rPr>
        <w:t xml:space="preserve">, яка зберігається протягом п’яти років. </w:t>
      </w:r>
    </w:p>
    <w:p w:rsidR="00D75281" w:rsidRPr="00517651" w:rsidRDefault="00D75281">
      <w:pPr>
        <w:spacing w:after="33" w:line="259" w:lineRule="auto"/>
        <w:ind w:left="708" w:firstLine="0"/>
        <w:jc w:val="left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pStyle w:val="1"/>
        <w:ind w:left="2302" w:right="0" w:hanging="281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Організація роботи організаційного комітету</w:t>
      </w:r>
      <w:r w:rsidRPr="00517651">
        <w:rPr>
          <w:b w:val="0"/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spacing w:after="23" w:line="259" w:lineRule="auto"/>
        <w:ind w:left="773" w:firstLine="0"/>
        <w:jc w:val="center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ind w:left="-15" w:firstLine="54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lastRenderedPageBreak/>
        <w:t>4.1. Основною формою роботи організаційного комітету є засідання, які проводяться за потреби. Рішення про проведення засідання приймає голова організаційного комітету.</w:t>
      </w:r>
    </w:p>
    <w:p w:rsidR="00D75281" w:rsidRPr="00517651" w:rsidRDefault="00D75281">
      <w:pPr>
        <w:ind w:left="-15" w:firstLine="54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4.2. Члени організаційного комітету зобов'язані брати участь у його засіданнях. Делегування членами організаційного комітету своїх повноважень іншим особам не допускається.</w:t>
      </w:r>
    </w:p>
    <w:p w:rsidR="00D75281" w:rsidRDefault="00D75281">
      <w:pPr>
        <w:ind w:left="-15" w:firstLine="54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4.3 Засідання проводить голова організаційного комітету або за його дорученням заступник голови.</w:t>
      </w:r>
    </w:p>
    <w:p w:rsidR="00D75281" w:rsidRPr="00517651" w:rsidRDefault="00D75281">
      <w:pPr>
        <w:ind w:left="-15" w:firstLine="54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4.4. Рішення організаційного комітету приймаються більшістю голосів від кількості присутніх членів та оформляються протоколами, які підписують голова та секретар організаційного комітету. </w:t>
      </w:r>
    </w:p>
    <w:p w:rsidR="00D75281" w:rsidRPr="00517651" w:rsidRDefault="00D75281">
      <w:pPr>
        <w:ind w:left="-15" w:firstLine="540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>4.5. Організаційно-технічне забезпечення засідань організаційного комітету, підготовку необхідних матеріалів і оформлення протоколів засідань здійснює секретар організаційного комітету.</w:t>
      </w:r>
    </w:p>
    <w:p w:rsidR="00D75281" w:rsidRPr="00517651" w:rsidRDefault="00D75281">
      <w:pPr>
        <w:spacing w:after="0" w:line="259" w:lineRule="auto"/>
        <w:ind w:left="540" w:firstLine="0"/>
        <w:jc w:val="left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spacing w:after="0" w:line="259" w:lineRule="auto"/>
        <w:ind w:left="708" w:firstLine="0"/>
        <w:jc w:val="left"/>
        <w:rPr>
          <w:sz w:val="24"/>
          <w:szCs w:val="24"/>
          <w:lang w:val="uk-UA"/>
        </w:rPr>
      </w:pPr>
      <w:r w:rsidRPr="00517651">
        <w:rPr>
          <w:b/>
          <w:sz w:val="24"/>
          <w:szCs w:val="24"/>
          <w:lang w:val="uk-UA"/>
        </w:rPr>
        <w:t xml:space="preserve"> </w:t>
      </w:r>
    </w:p>
    <w:p w:rsidR="00D75281" w:rsidRPr="00517651" w:rsidRDefault="00D75281">
      <w:pPr>
        <w:spacing w:after="0" w:line="259" w:lineRule="auto"/>
        <w:ind w:left="708" w:firstLine="0"/>
        <w:jc w:val="left"/>
        <w:rPr>
          <w:sz w:val="24"/>
          <w:szCs w:val="24"/>
          <w:lang w:val="uk-UA"/>
        </w:rPr>
      </w:pPr>
      <w:r w:rsidRPr="00517651">
        <w:rPr>
          <w:sz w:val="24"/>
          <w:szCs w:val="24"/>
          <w:lang w:val="uk-UA"/>
        </w:rPr>
        <w:t xml:space="preserve"> </w:t>
      </w:r>
    </w:p>
    <w:p w:rsidR="00D75281" w:rsidRPr="00C9796E" w:rsidRDefault="00D75281" w:rsidP="007515FA">
      <w:pPr>
        <w:spacing w:after="0" w:line="240" w:lineRule="atLeast"/>
        <w:ind w:left="5670" w:firstLine="0"/>
        <w:jc w:val="center"/>
        <w:rPr>
          <w:sz w:val="22"/>
          <w:szCs w:val="24"/>
          <w:lang w:val="uk-UA"/>
        </w:rPr>
      </w:pPr>
      <w:r w:rsidRPr="00C9796E">
        <w:rPr>
          <w:b/>
          <w:sz w:val="22"/>
          <w:szCs w:val="24"/>
          <w:lang w:val="uk-UA"/>
        </w:rPr>
        <w:t xml:space="preserve"> </w:t>
      </w:r>
      <w:r w:rsidRPr="00C9796E">
        <w:rPr>
          <w:b/>
          <w:sz w:val="24"/>
          <w:szCs w:val="24"/>
          <w:lang w:val="uk-UA"/>
        </w:rPr>
        <w:t xml:space="preserve">                 </w:t>
      </w:r>
    </w:p>
    <w:p w:rsidR="00D75281" w:rsidRPr="00517651" w:rsidRDefault="00D75281" w:rsidP="00517651">
      <w:pPr>
        <w:spacing w:after="0" w:line="259" w:lineRule="auto"/>
        <w:ind w:left="1872" w:firstLine="0"/>
        <w:jc w:val="center"/>
        <w:rPr>
          <w:sz w:val="24"/>
          <w:szCs w:val="24"/>
          <w:lang w:val="uk-UA"/>
        </w:rPr>
      </w:pPr>
    </w:p>
    <w:sectPr w:rsidR="00D75281" w:rsidRPr="00517651" w:rsidSect="003D0A53">
      <w:footerReference w:type="default" r:id="rId7"/>
      <w:pgSz w:w="11906" w:h="16838"/>
      <w:pgMar w:top="709" w:right="56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81" w:rsidRDefault="00D75281" w:rsidP="00531194">
      <w:pPr>
        <w:spacing w:after="0" w:line="240" w:lineRule="auto"/>
      </w:pPr>
      <w:r>
        <w:separator/>
      </w:r>
    </w:p>
  </w:endnote>
  <w:endnote w:type="continuationSeparator" w:id="0">
    <w:p w:rsidR="00D75281" w:rsidRDefault="00D75281" w:rsidP="0053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81" w:rsidRDefault="00DC06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75281" w:rsidRDefault="00D752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81" w:rsidRDefault="00D75281" w:rsidP="00531194">
      <w:pPr>
        <w:spacing w:after="0" w:line="240" w:lineRule="auto"/>
      </w:pPr>
      <w:r>
        <w:separator/>
      </w:r>
    </w:p>
  </w:footnote>
  <w:footnote w:type="continuationSeparator" w:id="0">
    <w:p w:rsidR="00D75281" w:rsidRDefault="00D75281" w:rsidP="0053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90844"/>
    <w:multiLevelType w:val="hybridMultilevel"/>
    <w:tmpl w:val="9E968D4C"/>
    <w:lvl w:ilvl="0" w:tplc="2CE4A4C2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FAA019A">
      <w:start w:val="1"/>
      <w:numFmt w:val="lowerLetter"/>
      <w:lvlText w:val="%2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98CCDC6">
      <w:start w:val="1"/>
      <w:numFmt w:val="lowerRoman"/>
      <w:lvlText w:val="%3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DD0DE14">
      <w:start w:val="1"/>
      <w:numFmt w:val="decimal"/>
      <w:lvlText w:val="%4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D87890">
      <w:start w:val="1"/>
      <w:numFmt w:val="lowerLetter"/>
      <w:lvlText w:val="%5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518FEEE">
      <w:start w:val="1"/>
      <w:numFmt w:val="lowerRoman"/>
      <w:lvlText w:val="%6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BEE5EE8">
      <w:start w:val="1"/>
      <w:numFmt w:val="decimal"/>
      <w:lvlText w:val="%7"/>
      <w:lvlJc w:val="left"/>
      <w:pPr>
        <w:ind w:left="6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BC60AC">
      <w:start w:val="1"/>
      <w:numFmt w:val="lowerLetter"/>
      <w:lvlText w:val="%8"/>
      <w:lvlJc w:val="left"/>
      <w:pPr>
        <w:ind w:left="7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1A483E">
      <w:start w:val="1"/>
      <w:numFmt w:val="lowerRoman"/>
      <w:lvlText w:val="%9"/>
      <w:lvlJc w:val="left"/>
      <w:pPr>
        <w:ind w:left="8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17C"/>
    <w:rsid w:val="000A7472"/>
    <w:rsid w:val="000D62F1"/>
    <w:rsid w:val="000F165F"/>
    <w:rsid w:val="0013291F"/>
    <w:rsid w:val="00170C8E"/>
    <w:rsid w:val="001E7F69"/>
    <w:rsid w:val="00253797"/>
    <w:rsid w:val="002917EF"/>
    <w:rsid w:val="002951E8"/>
    <w:rsid w:val="002D3BE3"/>
    <w:rsid w:val="002E603B"/>
    <w:rsid w:val="0032227D"/>
    <w:rsid w:val="003C117C"/>
    <w:rsid w:val="003D0A53"/>
    <w:rsid w:val="00422661"/>
    <w:rsid w:val="0044223A"/>
    <w:rsid w:val="004530D6"/>
    <w:rsid w:val="004555DA"/>
    <w:rsid w:val="00462BAC"/>
    <w:rsid w:val="00491BF1"/>
    <w:rsid w:val="004A4E63"/>
    <w:rsid w:val="004B3EA3"/>
    <w:rsid w:val="004F167D"/>
    <w:rsid w:val="004F47FF"/>
    <w:rsid w:val="00517651"/>
    <w:rsid w:val="00531194"/>
    <w:rsid w:val="00580202"/>
    <w:rsid w:val="0070650E"/>
    <w:rsid w:val="0072556D"/>
    <w:rsid w:val="00731664"/>
    <w:rsid w:val="007515FA"/>
    <w:rsid w:val="00763ABF"/>
    <w:rsid w:val="007A427B"/>
    <w:rsid w:val="007C5199"/>
    <w:rsid w:val="007F17CA"/>
    <w:rsid w:val="007F6825"/>
    <w:rsid w:val="0084356F"/>
    <w:rsid w:val="0086389F"/>
    <w:rsid w:val="008655A7"/>
    <w:rsid w:val="008D14B0"/>
    <w:rsid w:val="008F791D"/>
    <w:rsid w:val="0094568E"/>
    <w:rsid w:val="009D288F"/>
    <w:rsid w:val="00A84187"/>
    <w:rsid w:val="00AF5603"/>
    <w:rsid w:val="00B34537"/>
    <w:rsid w:val="00B5688B"/>
    <w:rsid w:val="00BA66E5"/>
    <w:rsid w:val="00BB7994"/>
    <w:rsid w:val="00BC39F8"/>
    <w:rsid w:val="00C01DA2"/>
    <w:rsid w:val="00C41574"/>
    <w:rsid w:val="00C73CE9"/>
    <w:rsid w:val="00C934F5"/>
    <w:rsid w:val="00C9796E"/>
    <w:rsid w:val="00D526C2"/>
    <w:rsid w:val="00D70CD2"/>
    <w:rsid w:val="00D75281"/>
    <w:rsid w:val="00D824D9"/>
    <w:rsid w:val="00D95C61"/>
    <w:rsid w:val="00DC062E"/>
    <w:rsid w:val="00DC4D83"/>
    <w:rsid w:val="00DC62CE"/>
    <w:rsid w:val="00E048ED"/>
    <w:rsid w:val="00E42C4C"/>
    <w:rsid w:val="00E65BF4"/>
    <w:rsid w:val="00E908A3"/>
    <w:rsid w:val="00EA11C5"/>
    <w:rsid w:val="00F07ED2"/>
    <w:rsid w:val="00F309A3"/>
    <w:rsid w:val="00F73582"/>
    <w:rsid w:val="00F91ED3"/>
    <w:rsid w:val="00FE1409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B8994A-004A-4EF3-B6AB-BE5F99F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A3"/>
    <w:pPr>
      <w:spacing w:after="13" w:line="268" w:lineRule="auto"/>
      <w:ind w:firstLine="698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09A3"/>
    <w:pPr>
      <w:keepNext/>
      <w:keepLines/>
      <w:numPr>
        <w:numId w:val="1"/>
      </w:numPr>
      <w:spacing w:after="0" w:line="259" w:lineRule="auto"/>
      <w:ind w:left="10" w:right="4" w:hanging="1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09A3"/>
    <w:rPr>
      <w:rFonts w:ascii="Times New Roman" w:hAnsi="Times New Roman" w:cs="Times New Roman"/>
      <w:b/>
      <w:color w:val="000000"/>
      <w:sz w:val="22"/>
    </w:rPr>
  </w:style>
  <w:style w:type="paragraph" w:styleId="a3">
    <w:name w:val="header"/>
    <w:basedOn w:val="a"/>
    <w:link w:val="a4"/>
    <w:uiPriority w:val="99"/>
    <w:rsid w:val="0053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1194"/>
    <w:rPr>
      <w:rFonts w:ascii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rsid w:val="0053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31194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1043</Words>
  <Characters>5946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ДЕРЖАВНОЇ ПОДАТКОВОЇ СЛУЖБИ УКРАЇНИ</dc:title>
  <dc:subject/>
  <dc:creator>secr_201</dc:creator>
  <cp:keywords/>
  <dc:description/>
  <cp:lastModifiedBy>Пользователь</cp:lastModifiedBy>
  <cp:revision>20</cp:revision>
  <cp:lastPrinted>2020-08-26T14:41:00Z</cp:lastPrinted>
  <dcterms:created xsi:type="dcterms:W3CDTF">2015-03-24T12:39:00Z</dcterms:created>
  <dcterms:modified xsi:type="dcterms:W3CDTF">2020-09-10T14:14:00Z</dcterms:modified>
</cp:coreProperties>
</file>